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CFE1F" w14:textId="7D86B273" w:rsidR="00F73251" w:rsidRPr="005C0D16" w:rsidRDefault="0044358C" w:rsidP="00D60168">
      <w:pPr>
        <w:jc w:val="center"/>
        <w:rPr>
          <w:rFonts w:ascii="標楷體" w:eastAsia="標楷體" w:hAnsi="標楷體"/>
          <w:b/>
          <w:sz w:val="36"/>
          <w:szCs w:val="36"/>
        </w:rPr>
      </w:pPr>
      <w:bookmarkStart w:id="0" w:name="_Hlk67169834"/>
      <w:bookmarkStart w:id="1" w:name="_GoBack"/>
      <w:r w:rsidRPr="005C0D16">
        <w:rPr>
          <w:rFonts w:ascii="標楷體" w:eastAsia="標楷體" w:hAnsi="標楷體" w:hint="eastAsia"/>
          <w:b/>
          <w:sz w:val="36"/>
          <w:szCs w:val="36"/>
        </w:rPr>
        <w:t>臺北市學生及幼兒交通車管理自治條例</w:t>
      </w:r>
      <w:r w:rsidR="00FC6146">
        <w:rPr>
          <w:rFonts w:ascii="標楷體" w:eastAsia="標楷體" w:hAnsi="標楷體" w:hint="eastAsia"/>
          <w:b/>
          <w:sz w:val="36"/>
          <w:szCs w:val="36"/>
        </w:rPr>
        <w:t>第三條、</w:t>
      </w:r>
      <w:r w:rsidR="00182A8C" w:rsidRPr="005C0D16">
        <w:rPr>
          <w:rFonts w:ascii="標楷體" w:eastAsia="標楷體" w:hAnsi="標楷體" w:hint="eastAsia"/>
          <w:b/>
          <w:sz w:val="36"/>
          <w:szCs w:val="36"/>
          <w:lang w:eastAsia="zh-HK"/>
        </w:rPr>
        <w:t>第九條</w:t>
      </w:r>
      <w:r w:rsidR="00FC6146">
        <w:rPr>
          <w:rFonts w:ascii="標楷體" w:eastAsia="標楷體" w:hAnsi="標楷體" w:hint="eastAsia"/>
          <w:b/>
          <w:sz w:val="36"/>
          <w:szCs w:val="36"/>
        </w:rPr>
        <w:t>、第二十五條及第二十六條</w:t>
      </w:r>
      <w:bookmarkEnd w:id="0"/>
      <w:r w:rsidRPr="005C0D16">
        <w:rPr>
          <w:rFonts w:ascii="標楷體" w:eastAsia="標楷體" w:hAnsi="標楷體" w:hint="eastAsia"/>
          <w:b/>
          <w:sz w:val="36"/>
          <w:szCs w:val="36"/>
        </w:rPr>
        <w:t>修正草案總說明</w:t>
      </w:r>
    </w:p>
    <w:bookmarkEnd w:id="1"/>
    <w:p w14:paraId="1B9DB405" w14:textId="1F68F980" w:rsidR="00C45D36" w:rsidRPr="005C0D16" w:rsidRDefault="00D51AAC" w:rsidP="00CA1407">
      <w:pPr>
        <w:pStyle w:val="a8"/>
        <w:numPr>
          <w:ilvl w:val="0"/>
          <w:numId w:val="8"/>
        </w:numPr>
        <w:ind w:leftChars="0" w:left="709" w:hanging="709"/>
        <w:jc w:val="both"/>
        <w:rPr>
          <w:rFonts w:ascii="標楷體" w:eastAsia="標楷體" w:hAnsi="標楷體"/>
          <w:sz w:val="28"/>
          <w:szCs w:val="28"/>
        </w:rPr>
      </w:pPr>
      <w:r w:rsidRPr="005C0D16">
        <w:rPr>
          <w:rFonts w:ascii="標楷體" w:eastAsia="標楷體" w:hAnsi="標楷體" w:hint="eastAsia"/>
          <w:sz w:val="28"/>
          <w:szCs w:val="28"/>
        </w:rPr>
        <w:t>本府為強化學生及幼童交通車安全管考，以維護學生及幼童乘車安全，特於一</w:t>
      </w:r>
      <w:r w:rsidR="001F0B66" w:rsidRPr="005C0D16">
        <w:rPr>
          <w:rFonts w:ascii="標楷體" w:eastAsia="標楷體" w:hAnsi="標楷體"/>
          <w:sz w:val="28"/>
          <w:szCs w:val="32"/>
        </w:rPr>
        <w:t>０</w:t>
      </w:r>
      <w:r w:rsidRPr="005C0D16">
        <w:rPr>
          <w:rFonts w:ascii="標楷體" w:eastAsia="標楷體" w:hAnsi="標楷體" w:hint="eastAsia"/>
          <w:sz w:val="28"/>
          <w:szCs w:val="28"/>
        </w:rPr>
        <w:t>一年九月二十一日</w:t>
      </w:r>
      <w:r w:rsidRPr="005C0D16">
        <w:rPr>
          <w:rFonts w:ascii="標楷體" w:eastAsia="標楷體" w:hAnsi="標楷體"/>
          <w:sz w:val="28"/>
          <w:szCs w:val="28"/>
        </w:rPr>
        <w:t>制定</w:t>
      </w:r>
      <w:r w:rsidR="000451F4" w:rsidRPr="005C0D16">
        <w:rPr>
          <w:rFonts w:ascii="標楷體" w:eastAsia="標楷體" w:hAnsi="標楷體" w:hint="eastAsia"/>
          <w:sz w:val="28"/>
          <w:szCs w:val="28"/>
        </w:rPr>
        <w:t>公</w:t>
      </w:r>
      <w:r w:rsidRPr="005C0D16">
        <w:rPr>
          <w:rFonts w:ascii="標楷體" w:eastAsia="標楷體" w:hAnsi="標楷體"/>
          <w:sz w:val="28"/>
          <w:szCs w:val="28"/>
        </w:rPr>
        <w:t>布</w:t>
      </w:r>
      <w:r w:rsidRPr="005C0D16">
        <w:rPr>
          <w:rFonts w:ascii="標楷體" w:eastAsia="標楷體" w:hAnsi="標楷體" w:hint="eastAsia"/>
          <w:sz w:val="28"/>
          <w:szCs w:val="28"/>
        </w:rPr>
        <w:t>「臺北市學生及幼</w:t>
      </w:r>
      <w:r w:rsidR="0063072F" w:rsidRPr="005C0D16">
        <w:rPr>
          <w:rFonts w:ascii="標楷體" w:eastAsia="標楷體" w:hAnsi="標楷體" w:hint="eastAsia"/>
          <w:sz w:val="28"/>
          <w:szCs w:val="28"/>
          <w:lang w:eastAsia="zh-HK"/>
        </w:rPr>
        <w:t>童</w:t>
      </w:r>
      <w:r w:rsidRPr="005C0D16">
        <w:rPr>
          <w:rFonts w:ascii="標楷體" w:eastAsia="標楷體" w:hAnsi="標楷體" w:hint="eastAsia"/>
          <w:sz w:val="28"/>
          <w:szCs w:val="28"/>
        </w:rPr>
        <w:t>交通車管理自治條例」。</w:t>
      </w:r>
      <w:r w:rsidR="007F0BF3" w:rsidRPr="005C0D16">
        <w:rPr>
          <w:rFonts w:ascii="標楷體" w:eastAsia="標楷體" w:hAnsi="標楷體" w:hint="eastAsia"/>
          <w:sz w:val="28"/>
          <w:szCs w:val="28"/>
        </w:rPr>
        <w:t>其後復於一</w:t>
      </w:r>
      <w:r w:rsidR="00AA55E6" w:rsidRPr="005C0D16">
        <w:rPr>
          <w:rFonts w:ascii="標楷體" w:eastAsia="標楷體" w:hAnsi="標楷體"/>
          <w:sz w:val="28"/>
          <w:szCs w:val="32"/>
        </w:rPr>
        <w:t>０</w:t>
      </w:r>
      <w:r w:rsidR="007F0BF3" w:rsidRPr="005C0D16">
        <w:rPr>
          <w:rFonts w:ascii="標楷體" w:eastAsia="標楷體" w:hAnsi="標楷體" w:hint="eastAsia"/>
          <w:sz w:val="28"/>
          <w:szCs w:val="28"/>
        </w:rPr>
        <w:t>五</w:t>
      </w:r>
      <w:r w:rsidR="007F0BF3" w:rsidRPr="005C0D16">
        <w:rPr>
          <w:rFonts w:ascii="標楷體" w:eastAsia="標楷體" w:hAnsi="標楷體"/>
          <w:sz w:val="28"/>
          <w:szCs w:val="28"/>
        </w:rPr>
        <w:t>年</w:t>
      </w:r>
      <w:r w:rsidR="007F0BF3" w:rsidRPr="005C0D16">
        <w:rPr>
          <w:rFonts w:ascii="標楷體" w:eastAsia="標楷體" w:hAnsi="標楷體" w:hint="eastAsia"/>
          <w:sz w:val="28"/>
          <w:szCs w:val="28"/>
        </w:rPr>
        <w:t>九</w:t>
      </w:r>
      <w:r w:rsidR="007F0BF3" w:rsidRPr="005C0D16">
        <w:rPr>
          <w:rFonts w:ascii="標楷體" w:eastAsia="標楷體" w:hAnsi="標楷體"/>
          <w:sz w:val="28"/>
          <w:szCs w:val="28"/>
        </w:rPr>
        <w:t>月</w:t>
      </w:r>
      <w:r w:rsidR="007F0BF3" w:rsidRPr="005C0D16">
        <w:rPr>
          <w:rFonts w:ascii="標楷體" w:eastAsia="標楷體" w:hAnsi="標楷體" w:hint="eastAsia"/>
          <w:sz w:val="28"/>
          <w:szCs w:val="28"/>
        </w:rPr>
        <w:t>二十</w:t>
      </w:r>
      <w:r w:rsidR="007F0BF3" w:rsidRPr="005C0D16">
        <w:rPr>
          <w:rFonts w:ascii="標楷體" w:eastAsia="標楷體" w:hAnsi="標楷體"/>
          <w:sz w:val="28"/>
          <w:szCs w:val="28"/>
        </w:rPr>
        <w:t>日修正</w:t>
      </w:r>
      <w:r w:rsidR="0063072F" w:rsidRPr="005C0D16">
        <w:rPr>
          <w:rFonts w:ascii="標楷體" w:eastAsia="標楷體" w:hAnsi="標楷體" w:hint="eastAsia"/>
          <w:sz w:val="28"/>
          <w:szCs w:val="28"/>
          <w:lang w:eastAsia="zh-HK"/>
        </w:rPr>
        <w:t>名稱為</w:t>
      </w:r>
      <w:r w:rsidR="0063072F" w:rsidRPr="005C0D16">
        <w:rPr>
          <w:rFonts w:ascii="標楷體" w:eastAsia="標楷體" w:hAnsi="標楷體" w:hint="eastAsia"/>
          <w:sz w:val="28"/>
          <w:szCs w:val="28"/>
        </w:rPr>
        <w:t>「臺北市學生及幼</w:t>
      </w:r>
      <w:r w:rsidR="0063072F" w:rsidRPr="005C0D16">
        <w:rPr>
          <w:rFonts w:ascii="標楷體" w:eastAsia="標楷體" w:hAnsi="標楷體" w:hint="eastAsia"/>
          <w:sz w:val="28"/>
          <w:szCs w:val="28"/>
          <w:lang w:eastAsia="zh-HK"/>
        </w:rPr>
        <w:t>兒</w:t>
      </w:r>
      <w:r w:rsidR="0063072F" w:rsidRPr="005C0D16">
        <w:rPr>
          <w:rFonts w:ascii="標楷體" w:eastAsia="標楷體" w:hAnsi="標楷體" w:hint="eastAsia"/>
          <w:sz w:val="28"/>
          <w:szCs w:val="28"/>
        </w:rPr>
        <w:t>交通車管理自治條例」</w:t>
      </w:r>
      <w:r w:rsidR="00EA210C" w:rsidRPr="005C0D16">
        <w:rPr>
          <w:rFonts w:ascii="標楷體" w:eastAsia="標楷體" w:hAnsi="標楷體" w:hint="eastAsia"/>
          <w:sz w:val="28"/>
          <w:szCs w:val="28"/>
        </w:rPr>
        <w:t>(</w:t>
      </w:r>
      <w:r w:rsidR="00C305F3" w:rsidRPr="005C0D16">
        <w:rPr>
          <w:rFonts w:ascii="標楷體" w:eastAsia="標楷體" w:hAnsi="標楷體" w:hint="eastAsia"/>
          <w:sz w:val="28"/>
          <w:szCs w:val="28"/>
        </w:rPr>
        <w:t>以下簡稱本自治條例</w:t>
      </w:r>
      <w:r w:rsidR="00EA210C" w:rsidRPr="005C0D16">
        <w:rPr>
          <w:rFonts w:ascii="標楷體" w:eastAsia="標楷體" w:hAnsi="標楷體" w:hint="eastAsia"/>
          <w:sz w:val="28"/>
          <w:szCs w:val="28"/>
        </w:rPr>
        <w:t>)</w:t>
      </w:r>
      <w:r w:rsidRPr="005C0D16">
        <w:rPr>
          <w:rFonts w:ascii="標楷體" w:eastAsia="標楷體" w:hAnsi="標楷體" w:hint="eastAsia"/>
          <w:sz w:val="28"/>
          <w:szCs w:val="28"/>
        </w:rPr>
        <w:t>在案</w:t>
      </w:r>
      <w:r w:rsidR="00F73251" w:rsidRPr="005C0D16">
        <w:rPr>
          <w:rFonts w:ascii="標楷體" w:eastAsia="標楷體" w:hAnsi="標楷體" w:hint="eastAsia"/>
          <w:sz w:val="28"/>
          <w:szCs w:val="28"/>
        </w:rPr>
        <w:t>。</w:t>
      </w:r>
    </w:p>
    <w:p w14:paraId="2D1D9171" w14:textId="167F2E2C" w:rsidR="00E13C96" w:rsidRDefault="00D51AAC" w:rsidP="00D60168">
      <w:pPr>
        <w:pStyle w:val="a8"/>
        <w:numPr>
          <w:ilvl w:val="0"/>
          <w:numId w:val="8"/>
        </w:numPr>
        <w:ind w:leftChars="0"/>
        <w:jc w:val="both"/>
        <w:rPr>
          <w:rFonts w:ascii="標楷體" w:eastAsia="標楷體" w:hAnsi="標楷體"/>
          <w:sz w:val="28"/>
          <w:szCs w:val="28"/>
        </w:rPr>
      </w:pPr>
      <w:r w:rsidRPr="005C0D16">
        <w:rPr>
          <w:rFonts w:ascii="標楷體" w:eastAsia="標楷體" w:hAnsi="標楷體" w:hint="eastAsia"/>
          <w:sz w:val="28"/>
          <w:szCs w:val="28"/>
        </w:rPr>
        <w:t>茲因</w:t>
      </w:r>
      <w:r w:rsidR="002411AA" w:rsidRPr="005C0D16">
        <w:rPr>
          <w:rFonts w:ascii="標楷體" w:eastAsia="標楷體" w:hAnsi="標楷體" w:hint="eastAsia"/>
          <w:sz w:val="28"/>
          <w:szCs w:val="28"/>
        </w:rPr>
        <w:t>本</w:t>
      </w:r>
      <w:r w:rsidR="00041176" w:rsidRPr="005C0D16">
        <w:rPr>
          <w:rFonts w:ascii="標楷體" w:eastAsia="標楷體" w:hAnsi="標楷體" w:hint="eastAsia"/>
          <w:sz w:val="28"/>
          <w:szCs w:val="28"/>
        </w:rPr>
        <w:t>自治</w:t>
      </w:r>
      <w:r w:rsidR="002411AA" w:rsidRPr="005C0D16">
        <w:rPr>
          <w:rFonts w:ascii="標楷體" w:eastAsia="標楷體" w:hAnsi="標楷體" w:hint="eastAsia"/>
          <w:sz w:val="28"/>
          <w:szCs w:val="28"/>
        </w:rPr>
        <w:t>條例第九條第三款</w:t>
      </w:r>
      <w:r w:rsidR="00A72CFC" w:rsidRPr="005C0D16">
        <w:rPr>
          <w:rFonts w:ascii="標楷體" w:eastAsia="標楷體" w:hAnsi="標楷體" w:hint="eastAsia"/>
          <w:sz w:val="28"/>
          <w:szCs w:val="28"/>
        </w:rPr>
        <w:t>之</w:t>
      </w:r>
      <w:r w:rsidR="002411AA" w:rsidRPr="005C0D16">
        <w:rPr>
          <w:rFonts w:ascii="標楷體" w:eastAsia="標楷體" w:hAnsi="標楷體" w:hint="eastAsia"/>
          <w:sz w:val="28"/>
          <w:szCs w:val="28"/>
        </w:rPr>
        <w:t>兒童及少年性交易防制條例</w:t>
      </w:r>
      <w:r w:rsidR="00EF1937" w:rsidRPr="005C0D16">
        <w:rPr>
          <w:rFonts w:ascii="標楷體" w:eastAsia="標楷體" w:hAnsi="標楷體" w:hint="eastAsia"/>
          <w:sz w:val="28"/>
          <w:szCs w:val="28"/>
        </w:rPr>
        <w:t>業於</w:t>
      </w:r>
      <w:r w:rsidR="004C4C4F" w:rsidRPr="005C0D16">
        <w:rPr>
          <w:rFonts w:ascii="標楷體" w:eastAsia="標楷體" w:hAnsi="標楷體" w:hint="eastAsia"/>
          <w:sz w:val="28"/>
          <w:szCs w:val="28"/>
        </w:rPr>
        <w:t>一</w:t>
      </w:r>
      <w:r w:rsidR="00C10D49" w:rsidRPr="005C0D16">
        <w:rPr>
          <w:rFonts w:ascii="標楷體" w:eastAsia="標楷體" w:hAnsi="標楷體"/>
          <w:sz w:val="28"/>
          <w:szCs w:val="32"/>
        </w:rPr>
        <w:t>０</w:t>
      </w:r>
      <w:r w:rsidR="004C4C4F" w:rsidRPr="005C0D16">
        <w:rPr>
          <w:rFonts w:ascii="標楷體" w:eastAsia="標楷體" w:hAnsi="標楷體" w:hint="eastAsia"/>
          <w:sz w:val="28"/>
          <w:szCs w:val="28"/>
        </w:rPr>
        <w:t>四年二月四日修正名稱為兒童及少年性剝削防制條例</w:t>
      </w:r>
      <w:r w:rsidR="009254A1" w:rsidRPr="005C0D16">
        <w:rPr>
          <w:rFonts w:ascii="標楷體" w:eastAsia="標楷體" w:hAnsi="標楷體" w:hint="eastAsia"/>
          <w:sz w:val="28"/>
          <w:szCs w:val="28"/>
        </w:rPr>
        <w:t>。</w:t>
      </w:r>
      <w:r w:rsidR="004C4C4F" w:rsidRPr="005C0D16">
        <w:rPr>
          <w:rFonts w:ascii="標楷體" w:eastAsia="標楷體" w:hAnsi="標楷體" w:hint="eastAsia"/>
          <w:sz w:val="28"/>
          <w:szCs w:val="28"/>
        </w:rPr>
        <w:t>其內文</w:t>
      </w:r>
      <w:r w:rsidR="009254A1" w:rsidRPr="005C0D16">
        <w:rPr>
          <w:rFonts w:ascii="標楷體" w:eastAsia="標楷體" w:hAnsi="標楷體" w:hint="eastAsia"/>
          <w:sz w:val="28"/>
          <w:szCs w:val="28"/>
        </w:rPr>
        <w:t>亦有增</w:t>
      </w:r>
      <w:r w:rsidR="008F4C54" w:rsidRPr="005C0D16">
        <w:rPr>
          <w:rFonts w:ascii="標楷體" w:eastAsia="標楷體" w:hAnsi="標楷體" w:hint="eastAsia"/>
          <w:sz w:val="28"/>
          <w:szCs w:val="28"/>
        </w:rPr>
        <w:t>修調整</w:t>
      </w:r>
      <w:r w:rsidR="004C4C4F" w:rsidRPr="005C0D16">
        <w:rPr>
          <w:rFonts w:ascii="標楷體" w:eastAsia="標楷體" w:hAnsi="標楷體" w:hint="eastAsia"/>
          <w:sz w:val="28"/>
          <w:szCs w:val="28"/>
        </w:rPr>
        <w:t>，</w:t>
      </w:r>
      <w:r w:rsidR="00B22341">
        <w:rPr>
          <w:rFonts w:ascii="標楷體" w:eastAsia="標楷體" w:hAnsi="標楷體" w:hint="eastAsia"/>
          <w:sz w:val="28"/>
          <w:szCs w:val="28"/>
        </w:rPr>
        <w:t>為維護</w:t>
      </w:r>
      <w:r w:rsidR="00FB2AB7" w:rsidRPr="005C0D16">
        <w:rPr>
          <w:rFonts w:ascii="標楷體" w:eastAsia="標楷體" w:hAnsi="標楷體" w:hint="eastAsia"/>
          <w:sz w:val="28"/>
          <w:szCs w:val="28"/>
        </w:rPr>
        <w:t>學生及</w:t>
      </w:r>
      <w:r w:rsidRPr="005C0D16">
        <w:rPr>
          <w:rFonts w:ascii="標楷體" w:eastAsia="標楷體" w:hAnsi="標楷體" w:hint="eastAsia"/>
          <w:sz w:val="28"/>
          <w:szCs w:val="28"/>
        </w:rPr>
        <w:t>幼兒之權益與維持行政之管考綜理，</w:t>
      </w:r>
      <w:r w:rsidR="004C4C4F" w:rsidRPr="005C0D16">
        <w:rPr>
          <w:rFonts w:ascii="標楷體" w:eastAsia="標楷體" w:hAnsi="標楷體" w:hint="eastAsia"/>
          <w:sz w:val="28"/>
          <w:szCs w:val="28"/>
        </w:rPr>
        <w:t>本</w:t>
      </w:r>
      <w:r w:rsidR="00C67A3F" w:rsidRPr="005C0D16">
        <w:rPr>
          <w:rFonts w:ascii="標楷體" w:eastAsia="標楷體" w:hAnsi="標楷體" w:hint="eastAsia"/>
          <w:sz w:val="28"/>
          <w:szCs w:val="28"/>
        </w:rPr>
        <w:t>自治</w:t>
      </w:r>
      <w:r w:rsidR="004C4C4F" w:rsidRPr="005C0D16">
        <w:rPr>
          <w:rFonts w:ascii="標楷體" w:eastAsia="標楷體" w:hAnsi="標楷體" w:hint="eastAsia"/>
          <w:sz w:val="28"/>
          <w:szCs w:val="28"/>
        </w:rPr>
        <w:t>條例第九條第三款「曾犯兒童及少年性交易防制條例第二十三條至第二十九條之罪，經判處有期徒刑以上之刑確定。」</w:t>
      </w:r>
      <w:r w:rsidRPr="005C0D16">
        <w:rPr>
          <w:rFonts w:ascii="標楷體" w:eastAsia="標楷體" w:hAnsi="標楷體" w:hint="eastAsia"/>
          <w:sz w:val="28"/>
          <w:szCs w:val="28"/>
        </w:rPr>
        <w:t>擬修正</w:t>
      </w:r>
      <w:r w:rsidR="004C4C4F" w:rsidRPr="005C0D16">
        <w:rPr>
          <w:rFonts w:ascii="標楷體" w:eastAsia="標楷體" w:hAnsi="標楷體" w:hint="eastAsia"/>
          <w:sz w:val="28"/>
          <w:szCs w:val="28"/>
        </w:rPr>
        <w:t>為「曾犯兒童及少年性剝削防制條例</w:t>
      </w:r>
      <w:r w:rsidR="00ED5DCE" w:rsidRPr="005C0D16">
        <w:rPr>
          <w:rFonts w:ascii="標楷體" w:eastAsia="標楷體" w:hAnsi="標楷體" w:hint="eastAsia"/>
          <w:sz w:val="28"/>
          <w:szCs w:val="28"/>
        </w:rPr>
        <w:t>第</w:t>
      </w:r>
      <w:r w:rsidR="004C4C4F" w:rsidRPr="005C0D16">
        <w:rPr>
          <w:rFonts w:ascii="標楷體" w:eastAsia="標楷體" w:hAnsi="標楷體" w:hint="eastAsia"/>
          <w:sz w:val="28"/>
          <w:szCs w:val="28"/>
        </w:rPr>
        <w:t>三十二條至第四十條之罪，經判處有期徒刑以上之刑</w:t>
      </w:r>
      <w:r w:rsidR="007F0BF3" w:rsidRPr="005C0D16">
        <w:rPr>
          <w:rFonts w:ascii="標楷體" w:eastAsia="標楷體" w:hAnsi="標楷體" w:hint="eastAsia"/>
          <w:sz w:val="28"/>
          <w:szCs w:val="28"/>
        </w:rPr>
        <w:t>確</w:t>
      </w:r>
      <w:r w:rsidR="004C4C4F" w:rsidRPr="005C0D16">
        <w:rPr>
          <w:rFonts w:ascii="標楷體" w:eastAsia="標楷體" w:hAnsi="標楷體" w:hint="eastAsia"/>
          <w:sz w:val="28"/>
          <w:szCs w:val="28"/>
        </w:rPr>
        <w:t>定。</w:t>
      </w:r>
      <w:r w:rsidR="00ED5DCE" w:rsidRPr="005C0D16">
        <w:rPr>
          <w:rFonts w:ascii="標楷體" w:eastAsia="標楷體" w:hAnsi="標楷體" w:hint="eastAsia"/>
          <w:sz w:val="28"/>
          <w:szCs w:val="28"/>
        </w:rPr>
        <w:t>」又鑑於本</w:t>
      </w:r>
      <w:r w:rsidR="00D47086" w:rsidRPr="005C0D16">
        <w:rPr>
          <w:rFonts w:ascii="標楷體" w:eastAsia="標楷體" w:hAnsi="標楷體" w:hint="eastAsia"/>
          <w:sz w:val="28"/>
          <w:szCs w:val="28"/>
        </w:rPr>
        <w:t>自治</w:t>
      </w:r>
      <w:r w:rsidR="00ED5DCE" w:rsidRPr="005C0D16">
        <w:rPr>
          <w:rFonts w:ascii="標楷體" w:eastAsia="標楷體" w:hAnsi="標楷體" w:hint="eastAsia"/>
          <w:sz w:val="28"/>
          <w:szCs w:val="28"/>
        </w:rPr>
        <w:t>條例第九條第五款</w:t>
      </w:r>
      <w:r w:rsidR="00E66046" w:rsidRPr="005C0D16">
        <w:rPr>
          <w:rFonts w:ascii="標楷體" w:eastAsia="標楷體" w:hAnsi="標楷體" w:hint="eastAsia"/>
          <w:sz w:val="28"/>
          <w:szCs w:val="28"/>
        </w:rPr>
        <w:t>之</w:t>
      </w:r>
      <w:r w:rsidR="00ED5DCE" w:rsidRPr="005C0D16">
        <w:rPr>
          <w:rFonts w:ascii="標楷體" w:eastAsia="標楷體" w:hAnsi="標楷體" w:hint="eastAsia"/>
          <w:sz w:val="28"/>
          <w:szCs w:val="28"/>
        </w:rPr>
        <w:t>檢肅流氓條例</w:t>
      </w:r>
      <w:r w:rsidR="00460EEC" w:rsidRPr="005C0D16">
        <w:rPr>
          <w:rFonts w:ascii="標楷體" w:eastAsia="標楷體" w:hAnsi="標楷體" w:hint="eastAsia"/>
          <w:sz w:val="28"/>
          <w:szCs w:val="28"/>
        </w:rPr>
        <w:t>業於</w:t>
      </w:r>
      <w:r w:rsidR="00ED5DCE" w:rsidRPr="005C0D16">
        <w:rPr>
          <w:rFonts w:ascii="標楷體" w:eastAsia="標楷體" w:hAnsi="標楷體" w:hint="eastAsia"/>
          <w:sz w:val="28"/>
          <w:szCs w:val="28"/>
        </w:rPr>
        <w:t>九十八年一月二十一日公布廢止</w:t>
      </w:r>
      <w:r w:rsidR="009254A1" w:rsidRPr="005C0D16">
        <w:rPr>
          <w:rFonts w:ascii="標楷體" w:eastAsia="標楷體" w:hAnsi="標楷體" w:hint="eastAsia"/>
          <w:sz w:val="28"/>
          <w:szCs w:val="28"/>
        </w:rPr>
        <w:t>；</w:t>
      </w:r>
      <w:r w:rsidR="007F0BF3" w:rsidRPr="005C0D16">
        <w:rPr>
          <w:rFonts w:ascii="標楷體" w:eastAsia="標楷體" w:hAnsi="標楷體" w:hint="eastAsia"/>
          <w:sz w:val="28"/>
          <w:szCs w:val="28"/>
        </w:rPr>
        <w:t>為確保本自治條例之引據</w:t>
      </w:r>
      <w:r w:rsidR="009254A1" w:rsidRPr="005C0D16">
        <w:rPr>
          <w:rFonts w:ascii="標楷體" w:eastAsia="標楷體" w:hAnsi="標楷體" w:hint="eastAsia"/>
          <w:sz w:val="28"/>
          <w:szCs w:val="28"/>
        </w:rPr>
        <w:t>確實</w:t>
      </w:r>
      <w:r w:rsidR="007F0BF3" w:rsidRPr="005C0D16">
        <w:rPr>
          <w:rFonts w:ascii="標楷體" w:eastAsia="標楷體" w:hAnsi="標楷體" w:hint="eastAsia"/>
          <w:sz w:val="28"/>
          <w:szCs w:val="28"/>
        </w:rPr>
        <w:t>，</w:t>
      </w:r>
      <w:r w:rsidR="00ED5DCE" w:rsidRPr="005C0D16">
        <w:rPr>
          <w:rFonts w:ascii="標楷體" w:eastAsia="標楷體" w:hAnsi="標楷體" w:hint="eastAsia"/>
          <w:sz w:val="28"/>
          <w:szCs w:val="28"/>
        </w:rPr>
        <w:t>本自治條例應配合修正。</w:t>
      </w:r>
    </w:p>
    <w:p w14:paraId="5B96F655" w14:textId="54EDBFF4" w:rsidR="00B44EE7" w:rsidRDefault="007D0999" w:rsidP="00832E9C">
      <w:pPr>
        <w:pStyle w:val="a8"/>
        <w:numPr>
          <w:ilvl w:val="0"/>
          <w:numId w:val="8"/>
        </w:numPr>
        <w:ind w:leftChars="-4" w:left="710"/>
        <w:jc w:val="both"/>
        <w:rPr>
          <w:rFonts w:ascii="標楷體" w:eastAsia="標楷體" w:hAnsi="標楷體"/>
          <w:sz w:val="28"/>
          <w:szCs w:val="28"/>
        </w:rPr>
      </w:pPr>
      <w:r>
        <w:rPr>
          <w:rFonts w:ascii="標楷體" w:eastAsia="標楷體" w:hAnsi="標楷體" w:hint="eastAsia"/>
          <w:sz w:val="28"/>
          <w:szCs w:val="28"/>
        </w:rPr>
        <w:t>為</w:t>
      </w:r>
      <w:r w:rsidR="00832E9C">
        <w:rPr>
          <w:rFonts w:ascii="標楷體" w:eastAsia="標楷體" w:hAnsi="標楷體" w:hint="eastAsia"/>
          <w:sz w:val="28"/>
          <w:szCs w:val="28"/>
        </w:rPr>
        <w:t>符合現行法制體例法規款次應於數字右方加具頓號，再接續規定內容，爰修正本自治條例第三條及第九條各款。</w:t>
      </w:r>
    </w:p>
    <w:p w14:paraId="3FE9C5EA" w14:textId="5104899F" w:rsidR="006801F1" w:rsidRPr="00832E9C" w:rsidRDefault="006801F1" w:rsidP="00832E9C">
      <w:pPr>
        <w:pStyle w:val="a8"/>
        <w:numPr>
          <w:ilvl w:val="0"/>
          <w:numId w:val="8"/>
        </w:numPr>
        <w:ind w:leftChars="-4" w:left="710"/>
        <w:jc w:val="both"/>
        <w:rPr>
          <w:rFonts w:ascii="標楷體" w:eastAsia="標楷體" w:hAnsi="標楷體"/>
          <w:sz w:val="28"/>
          <w:szCs w:val="28"/>
        </w:rPr>
      </w:pPr>
      <w:r>
        <w:rPr>
          <w:rFonts w:ascii="標楷體" w:eastAsia="標楷體" w:hAnsi="標楷體" w:hint="eastAsia"/>
          <w:sz w:val="28"/>
          <w:szCs w:val="28"/>
        </w:rPr>
        <w:t>配合中央防疫政策，維護幼兒乘車安全及避免疾病傳染風險，增列第二十五條規定以授權本府教育局訂定防疫指引。</w:t>
      </w:r>
    </w:p>
    <w:p w14:paraId="6425A43E" w14:textId="131AD42A" w:rsidR="00B44EE7" w:rsidRPr="005C0D16" w:rsidRDefault="00B44EE7" w:rsidP="00B44EE7">
      <w:pPr>
        <w:jc w:val="both"/>
        <w:rPr>
          <w:rFonts w:ascii="標楷體" w:eastAsia="標楷體" w:hAnsi="標楷體"/>
          <w:sz w:val="28"/>
          <w:szCs w:val="28"/>
        </w:rPr>
      </w:pPr>
    </w:p>
    <w:p w14:paraId="074A097B" w14:textId="3E5A6C54" w:rsidR="00B44EE7" w:rsidRPr="005C0D16" w:rsidRDefault="00B44EE7" w:rsidP="00B44EE7">
      <w:pPr>
        <w:jc w:val="both"/>
        <w:rPr>
          <w:rFonts w:ascii="標楷體" w:eastAsia="標楷體" w:hAnsi="標楷體"/>
          <w:sz w:val="28"/>
          <w:szCs w:val="28"/>
        </w:rPr>
      </w:pPr>
    </w:p>
    <w:p w14:paraId="053D9A83" w14:textId="77885A05" w:rsidR="00B44EE7" w:rsidRPr="00A279BF" w:rsidRDefault="00B44EE7" w:rsidP="00B44EE7">
      <w:pPr>
        <w:jc w:val="both"/>
        <w:rPr>
          <w:rFonts w:ascii="標楷體" w:eastAsia="標楷體" w:hAnsi="標楷體"/>
          <w:sz w:val="28"/>
          <w:szCs w:val="28"/>
        </w:rPr>
      </w:pPr>
    </w:p>
    <w:p w14:paraId="08B44E03" w14:textId="77777777" w:rsidR="003468BF" w:rsidRPr="005C0D16" w:rsidRDefault="003468BF" w:rsidP="00D60168">
      <w:pPr>
        <w:rPr>
          <w:rFonts w:ascii="標楷體" w:eastAsia="標楷體" w:hAnsi="標楷體"/>
          <w:sz w:val="28"/>
          <w:szCs w:val="28"/>
        </w:rPr>
      </w:pPr>
    </w:p>
    <w:tbl>
      <w:tblPr>
        <w:tblStyle w:val="a9"/>
        <w:tblW w:w="10485" w:type="dxa"/>
        <w:jc w:val="center"/>
        <w:tblLook w:val="04A0" w:firstRow="1" w:lastRow="0" w:firstColumn="1" w:lastColumn="0" w:noHBand="0" w:noVBand="1"/>
      </w:tblPr>
      <w:tblGrid>
        <w:gridCol w:w="3681"/>
        <w:gridCol w:w="3544"/>
        <w:gridCol w:w="3260"/>
      </w:tblGrid>
      <w:tr w:rsidR="005C0D16" w:rsidRPr="005C0D16" w14:paraId="474CC3C5" w14:textId="77777777" w:rsidTr="00D60168">
        <w:trPr>
          <w:trHeight w:val="720"/>
          <w:jc w:val="center"/>
        </w:trPr>
        <w:tc>
          <w:tcPr>
            <w:tcW w:w="10485" w:type="dxa"/>
            <w:gridSpan w:val="3"/>
          </w:tcPr>
          <w:p w14:paraId="03F774E9" w14:textId="7C87D504" w:rsidR="009254A1" w:rsidRPr="005C0D16" w:rsidRDefault="009254A1" w:rsidP="001A0084">
            <w:pPr>
              <w:jc w:val="center"/>
              <w:rPr>
                <w:rFonts w:ascii="標楷體" w:eastAsia="標楷體" w:hAnsi="標楷體"/>
                <w:sz w:val="32"/>
                <w:szCs w:val="32"/>
              </w:rPr>
            </w:pPr>
            <w:r w:rsidRPr="005C0D16">
              <w:rPr>
                <w:rFonts w:ascii="標楷體" w:eastAsia="標楷體" w:hAnsi="標楷體" w:hint="eastAsia"/>
                <w:sz w:val="32"/>
                <w:szCs w:val="32"/>
              </w:rPr>
              <w:t>臺北市學生及幼兒交通車管理自治條例</w:t>
            </w:r>
            <w:r w:rsidR="007D0999">
              <w:rPr>
                <w:rFonts w:ascii="標楷體" w:eastAsia="標楷體" w:hAnsi="標楷體"/>
                <w:sz w:val="32"/>
                <w:szCs w:val="32"/>
              </w:rPr>
              <w:br/>
            </w:r>
            <w:r w:rsidR="00FC6146">
              <w:rPr>
                <w:rFonts w:ascii="標楷體" w:eastAsia="標楷體" w:hAnsi="標楷體" w:hint="eastAsia"/>
                <w:sz w:val="32"/>
                <w:szCs w:val="32"/>
              </w:rPr>
              <w:t>第三條、</w:t>
            </w:r>
            <w:r w:rsidR="003101BC" w:rsidRPr="005C0D16">
              <w:rPr>
                <w:rFonts w:ascii="標楷體" w:eastAsia="標楷體" w:hAnsi="標楷體" w:hint="eastAsia"/>
                <w:sz w:val="32"/>
                <w:szCs w:val="32"/>
                <w:lang w:eastAsia="zh-HK"/>
              </w:rPr>
              <w:t>第九條</w:t>
            </w:r>
            <w:r w:rsidR="00DB685A">
              <w:rPr>
                <w:rFonts w:ascii="標楷體" w:eastAsia="標楷體" w:hAnsi="標楷體" w:hint="eastAsia"/>
                <w:sz w:val="32"/>
                <w:szCs w:val="32"/>
              </w:rPr>
              <w:t>、第二十五條及第二十六</w:t>
            </w:r>
            <w:r w:rsidR="00FC6146">
              <w:rPr>
                <w:rFonts w:ascii="標楷體" w:eastAsia="標楷體" w:hAnsi="標楷體" w:hint="eastAsia"/>
                <w:sz w:val="32"/>
                <w:szCs w:val="32"/>
              </w:rPr>
              <w:t>條</w:t>
            </w:r>
            <w:r w:rsidRPr="005C0D16">
              <w:rPr>
                <w:rFonts w:ascii="標楷體" w:eastAsia="標楷體" w:hAnsi="標楷體"/>
                <w:sz w:val="32"/>
                <w:szCs w:val="32"/>
              </w:rPr>
              <w:t>修正</w:t>
            </w:r>
            <w:r w:rsidR="001A0084" w:rsidRPr="005C0D16">
              <w:rPr>
                <w:rFonts w:ascii="標楷體" w:eastAsia="標楷體" w:hAnsi="標楷體"/>
                <w:sz w:val="32"/>
                <w:szCs w:val="32"/>
              </w:rPr>
              <w:t>草案</w:t>
            </w:r>
            <w:r w:rsidR="003101BC" w:rsidRPr="005C0D16">
              <w:rPr>
                <w:rFonts w:ascii="標楷體" w:eastAsia="標楷體" w:hAnsi="標楷體"/>
                <w:sz w:val="32"/>
                <w:szCs w:val="32"/>
              </w:rPr>
              <w:t>條文</w:t>
            </w:r>
            <w:r w:rsidRPr="005C0D16">
              <w:rPr>
                <w:rFonts w:ascii="標楷體" w:eastAsia="標楷體" w:hAnsi="標楷體"/>
                <w:sz w:val="32"/>
                <w:szCs w:val="32"/>
              </w:rPr>
              <w:t>對照表</w:t>
            </w:r>
          </w:p>
        </w:tc>
      </w:tr>
      <w:tr w:rsidR="005C0D16" w:rsidRPr="005C0D16" w14:paraId="054BC521" w14:textId="77777777" w:rsidTr="00C4365A">
        <w:trPr>
          <w:trHeight w:val="720"/>
          <w:jc w:val="center"/>
        </w:trPr>
        <w:tc>
          <w:tcPr>
            <w:tcW w:w="3681" w:type="dxa"/>
            <w:vAlign w:val="center"/>
          </w:tcPr>
          <w:p w14:paraId="66FF2E16" w14:textId="18DCCE40" w:rsidR="009254A1" w:rsidRPr="005C0D16" w:rsidRDefault="009254A1" w:rsidP="009254A1">
            <w:pPr>
              <w:jc w:val="center"/>
              <w:rPr>
                <w:rFonts w:ascii="標楷體" w:eastAsia="標楷體" w:hAnsi="標楷體"/>
                <w:sz w:val="28"/>
                <w:szCs w:val="28"/>
              </w:rPr>
            </w:pPr>
            <w:r w:rsidRPr="005C0D16">
              <w:rPr>
                <w:rFonts w:ascii="標楷體" w:eastAsia="標楷體" w:hAnsi="標楷體" w:hint="eastAsia"/>
                <w:sz w:val="28"/>
                <w:szCs w:val="28"/>
              </w:rPr>
              <w:t>修正條文</w:t>
            </w:r>
          </w:p>
        </w:tc>
        <w:tc>
          <w:tcPr>
            <w:tcW w:w="3544" w:type="dxa"/>
            <w:vAlign w:val="center"/>
          </w:tcPr>
          <w:p w14:paraId="6697F3CE" w14:textId="0ED28DE0" w:rsidR="009254A1" w:rsidRPr="005C0D16" w:rsidRDefault="009254A1" w:rsidP="009254A1">
            <w:pPr>
              <w:jc w:val="center"/>
              <w:rPr>
                <w:rFonts w:ascii="標楷體" w:eastAsia="標楷體" w:hAnsi="標楷體"/>
                <w:sz w:val="28"/>
                <w:szCs w:val="28"/>
              </w:rPr>
            </w:pPr>
            <w:r w:rsidRPr="005C0D16">
              <w:rPr>
                <w:rFonts w:ascii="標楷體" w:eastAsia="標楷體" w:hAnsi="標楷體" w:hint="eastAsia"/>
                <w:sz w:val="28"/>
                <w:szCs w:val="28"/>
              </w:rPr>
              <w:t>現行條文</w:t>
            </w:r>
          </w:p>
        </w:tc>
        <w:tc>
          <w:tcPr>
            <w:tcW w:w="3260" w:type="dxa"/>
            <w:vAlign w:val="center"/>
          </w:tcPr>
          <w:p w14:paraId="6E7122AA" w14:textId="0639194A" w:rsidR="009254A1" w:rsidRPr="005C0D16" w:rsidRDefault="009254A1" w:rsidP="009254A1">
            <w:pPr>
              <w:jc w:val="center"/>
              <w:rPr>
                <w:rFonts w:ascii="標楷體" w:eastAsia="標楷體" w:hAnsi="標楷體"/>
                <w:sz w:val="28"/>
                <w:szCs w:val="28"/>
              </w:rPr>
            </w:pPr>
            <w:r w:rsidRPr="005C0D16">
              <w:rPr>
                <w:rFonts w:ascii="標楷體" w:eastAsia="標楷體" w:hAnsi="標楷體" w:hint="eastAsia"/>
                <w:sz w:val="28"/>
                <w:szCs w:val="28"/>
              </w:rPr>
              <w:t>說明</w:t>
            </w:r>
          </w:p>
        </w:tc>
      </w:tr>
      <w:tr w:rsidR="00832E9C" w:rsidRPr="005C0D16" w14:paraId="432199D7" w14:textId="77777777" w:rsidTr="00832E9C">
        <w:trPr>
          <w:trHeight w:val="720"/>
          <w:jc w:val="center"/>
        </w:trPr>
        <w:tc>
          <w:tcPr>
            <w:tcW w:w="3681" w:type="dxa"/>
          </w:tcPr>
          <w:p w14:paraId="7BA003C8" w14:textId="77777777" w:rsidR="00832E9C" w:rsidRDefault="00832E9C" w:rsidP="0058788E">
            <w:pPr>
              <w:ind w:leftChars="9" w:left="22"/>
              <w:rPr>
                <w:rFonts w:ascii="標楷體" w:eastAsia="標楷體" w:hAnsi="標楷體"/>
                <w:szCs w:val="24"/>
              </w:rPr>
            </w:pPr>
            <w:r>
              <w:rPr>
                <w:rFonts w:ascii="標楷體" w:eastAsia="標楷體" w:hAnsi="標楷體" w:hint="eastAsia"/>
                <w:szCs w:val="24"/>
              </w:rPr>
              <w:t>第三條</w:t>
            </w:r>
            <w:r w:rsidRPr="005C0D16">
              <w:rPr>
                <w:rFonts w:ascii="標楷體" w:eastAsia="標楷體" w:hAnsi="標楷體" w:hint="eastAsia"/>
                <w:szCs w:val="24"/>
              </w:rPr>
              <w:t xml:space="preserve">　　</w:t>
            </w:r>
            <w:r w:rsidRPr="00832E9C">
              <w:rPr>
                <w:rFonts w:ascii="標楷體" w:eastAsia="標楷體" w:hAnsi="標楷體" w:hint="eastAsia"/>
                <w:szCs w:val="24"/>
              </w:rPr>
              <w:t>本自治條例所稱交通</w:t>
            </w:r>
          </w:p>
          <w:p w14:paraId="7450B5DF" w14:textId="77777777" w:rsidR="00832E9C" w:rsidRDefault="00832E9C" w:rsidP="0058788E">
            <w:pPr>
              <w:ind w:leftChars="540" w:left="1296"/>
              <w:rPr>
                <w:rFonts w:ascii="標楷體" w:eastAsia="標楷體" w:hAnsi="標楷體"/>
                <w:szCs w:val="24"/>
              </w:rPr>
            </w:pPr>
            <w:r w:rsidRPr="00832E9C">
              <w:rPr>
                <w:rFonts w:ascii="標楷體" w:eastAsia="標楷體" w:hAnsi="標楷體" w:hint="eastAsia"/>
                <w:szCs w:val="24"/>
              </w:rPr>
              <w:t>車如下</w:t>
            </w:r>
            <w:r w:rsidRPr="005C0D16">
              <w:rPr>
                <w:rFonts w:ascii="標楷體" w:eastAsia="標楷體" w:hAnsi="標楷體" w:hint="eastAsia"/>
                <w:szCs w:val="24"/>
              </w:rPr>
              <w:t>：</w:t>
            </w:r>
          </w:p>
          <w:p w14:paraId="69B0C4E8" w14:textId="49F5A86A" w:rsidR="00832E9C" w:rsidRPr="00832E9C" w:rsidRDefault="00832E9C" w:rsidP="00832E9C">
            <w:pPr>
              <w:pStyle w:val="a8"/>
              <w:ind w:leftChars="127" w:left="305" w:firstLineChars="354" w:firstLine="850"/>
              <w:rPr>
                <w:rFonts w:ascii="標楷體" w:eastAsia="標楷體" w:hAnsi="標楷體"/>
                <w:szCs w:val="24"/>
              </w:rPr>
            </w:pPr>
            <w:r>
              <w:rPr>
                <w:rFonts w:ascii="標楷體" w:eastAsia="標楷體" w:hAnsi="標楷體" w:hint="eastAsia"/>
                <w:szCs w:val="24"/>
              </w:rPr>
              <w:t>一</w:t>
            </w:r>
            <w:r w:rsidRPr="00832E9C">
              <w:rPr>
                <w:rFonts w:ascii="標楷體" w:eastAsia="標楷體" w:hAnsi="標楷體" w:hint="eastAsia"/>
                <w:szCs w:val="24"/>
                <w:u w:val="single"/>
              </w:rPr>
              <w:t>、</w:t>
            </w:r>
            <w:r w:rsidRPr="00832E9C">
              <w:rPr>
                <w:rFonts w:ascii="標楷體" w:eastAsia="標楷體" w:hAnsi="標楷體" w:hint="eastAsia"/>
                <w:szCs w:val="24"/>
              </w:rPr>
              <w:t>本市公私立高級</w:t>
            </w:r>
          </w:p>
          <w:p w14:paraId="07FE5441" w14:textId="4DDEF698" w:rsidR="00832E9C" w:rsidRDefault="00832E9C" w:rsidP="00832E9C">
            <w:pPr>
              <w:pStyle w:val="a8"/>
              <w:ind w:leftChars="0" w:left="1634"/>
              <w:rPr>
                <w:rFonts w:ascii="標楷體" w:eastAsia="標楷體" w:hAnsi="標楷體"/>
                <w:szCs w:val="24"/>
              </w:rPr>
            </w:pPr>
            <w:r w:rsidRPr="00832E9C">
              <w:rPr>
                <w:rFonts w:ascii="標楷體" w:eastAsia="標楷體" w:hAnsi="標楷體" w:hint="eastAsia"/>
                <w:szCs w:val="24"/>
              </w:rPr>
              <w:t>中等以下各級學校（以下簡稱學校）載運學生之車輛。</w:t>
            </w:r>
          </w:p>
          <w:p w14:paraId="1899FA96" w14:textId="77777777" w:rsidR="00832E9C" w:rsidRDefault="00832E9C" w:rsidP="00832E9C">
            <w:pPr>
              <w:ind w:leftChars="481" w:left="1718" w:hangingChars="235" w:hanging="564"/>
              <w:rPr>
                <w:rFonts w:ascii="標楷體" w:eastAsia="標楷體" w:hAnsi="標楷體"/>
                <w:szCs w:val="24"/>
              </w:rPr>
            </w:pPr>
            <w:r>
              <w:rPr>
                <w:rFonts w:ascii="標楷體" w:eastAsia="標楷體" w:hAnsi="標楷體" w:hint="eastAsia"/>
                <w:szCs w:val="24"/>
              </w:rPr>
              <w:t>二</w:t>
            </w:r>
            <w:r w:rsidRPr="00832E9C">
              <w:rPr>
                <w:rFonts w:ascii="標楷體" w:eastAsia="標楷體" w:hAnsi="標楷體" w:hint="eastAsia"/>
                <w:szCs w:val="24"/>
                <w:u w:val="single"/>
              </w:rPr>
              <w:t>、</w:t>
            </w:r>
            <w:r>
              <w:rPr>
                <w:rFonts w:ascii="標楷體" w:eastAsia="標楷體" w:hAnsi="標楷體" w:hint="eastAsia"/>
                <w:szCs w:val="24"/>
              </w:rPr>
              <w:t>短期補習班（以下簡稱補習班</w:t>
            </w:r>
            <w:r>
              <w:rPr>
                <w:rFonts w:ascii="標楷體" w:eastAsia="標楷體" w:hAnsi="標楷體"/>
                <w:szCs w:val="24"/>
              </w:rPr>
              <w:t>）</w:t>
            </w:r>
            <w:r>
              <w:rPr>
                <w:rFonts w:ascii="標楷體" w:eastAsia="標楷體" w:hAnsi="標楷體" w:hint="eastAsia"/>
                <w:szCs w:val="24"/>
              </w:rPr>
              <w:t>及兒童課後照顧服務中心（以下簡稱課後照顧中心）之接送</w:t>
            </w:r>
          </w:p>
          <w:p w14:paraId="2B3A9B68" w14:textId="2DD226EE" w:rsidR="00832E9C" w:rsidRDefault="00832E9C" w:rsidP="00832E9C">
            <w:pPr>
              <w:ind w:leftChars="481" w:left="1718" w:hangingChars="235" w:hanging="564"/>
              <w:rPr>
                <w:rFonts w:ascii="標楷體" w:eastAsia="標楷體" w:hAnsi="標楷體"/>
                <w:szCs w:val="24"/>
              </w:rPr>
            </w:pPr>
            <w:r>
              <w:rPr>
                <w:rFonts w:ascii="標楷體" w:eastAsia="標楷體" w:hAnsi="標楷體" w:hint="eastAsia"/>
                <w:szCs w:val="24"/>
              </w:rPr>
              <w:t>三</w:t>
            </w:r>
            <w:r w:rsidRPr="00832E9C">
              <w:rPr>
                <w:rFonts w:ascii="標楷體" w:eastAsia="標楷體" w:hAnsi="標楷體" w:hint="eastAsia"/>
                <w:szCs w:val="24"/>
                <w:u w:val="single"/>
              </w:rPr>
              <w:t>、</w:t>
            </w:r>
            <w:r w:rsidRPr="00832E9C">
              <w:rPr>
                <w:rFonts w:ascii="標楷體" w:eastAsia="標楷體" w:hAnsi="標楷體" w:hint="eastAsia"/>
                <w:szCs w:val="24"/>
              </w:rPr>
              <w:t>幼兒園載運幼兒</w:t>
            </w:r>
          </w:p>
          <w:p w14:paraId="5AD24143" w14:textId="39647476" w:rsidR="00832E9C" w:rsidRPr="00832E9C" w:rsidRDefault="00832E9C" w:rsidP="00832E9C">
            <w:pPr>
              <w:pStyle w:val="a8"/>
              <w:ind w:leftChars="0" w:left="1581"/>
              <w:rPr>
                <w:rFonts w:ascii="標楷體" w:eastAsia="標楷體" w:hAnsi="標楷體"/>
                <w:szCs w:val="24"/>
              </w:rPr>
            </w:pPr>
            <w:r w:rsidRPr="00832E9C">
              <w:rPr>
                <w:rFonts w:ascii="標楷體" w:eastAsia="標楷體" w:hAnsi="標楷體" w:hint="eastAsia"/>
                <w:szCs w:val="24"/>
              </w:rPr>
              <w:t>之幼童專用車。</w:t>
            </w:r>
          </w:p>
        </w:tc>
        <w:tc>
          <w:tcPr>
            <w:tcW w:w="3544" w:type="dxa"/>
          </w:tcPr>
          <w:p w14:paraId="2731B88C" w14:textId="77777777" w:rsidR="00832E9C" w:rsidRDefault="00832E9C" w:rsidP="00832E9C">
            <w:pPr>
              <w:ind w:firstLineChars="9" w:firstLine="22"/>
              <w:rPr>
                <w:rFonts w:ascii="標楷體" w:eastAsia="標楷體" w:hAnsi="標楷體"/>
                <w:szCs w:val="24"/>
              </w:rPr>
            </w:pPr>
            <w:r>
              <w:rPr>
                <w:rFonts w:ascii="標楷體" w:eastAsia="標楷體" w:hAnsi="標楷體" w:hint="eastAsia"/>
                <w:szCs w:val="24"/>
              </w:rPr>
              <w:t>第三條</w:t>
            </w:r>
            <w:r w:rsidRPr="005C0D16">
              <w:rPr>
                <w:rFonts w:ascii="標楷體" w:eastAsia="標楷體" w:hAnsi="標楷體" w:hint="eastAsia"/>
                <w:szCs w:val="24"/>
              </w:rPr>
              <w:t xml:space="preserve">　　</w:t>
            </w:r>
            <w:r w:rsidRPr="00832E9C">
              <w:rPr>
                <w:rFonts w:ascii="標楷體" w:eastAsia="標楷體" w:hAnsi="標楷體" w:hint="eastAsia"/>
                <w:szCs w:val="24"/>
              </w:rPr>
              <w:t>本自治條例所稱交</w:t>
            </w:r>
          </w:p>
          <w:p w14:paraId="1BA73D18" w14:textId="0CA4BEA0" w:rsidR="00832E9C" w:rsidRDefault="00832E9C" w:rsidP="00832E9C">
            <w:pPr>
              <w:ind w:firstLineChars="486" w:firstLine="1166"/>
              <w:rPr>
                <w:rFonts w:ascii="標楷體" w:eastAsia="標楷體" w:hAnsi="標楷體"/>
                <w:szCs w:val="24"/>
              </w:rPr>
            </w:pPr>
            <w:r w:rsidRPr="00832E9C">
              <w:rPr>
                <w:rFonts w:ascii="標楷體" w:eastAsia="標楷體" w:hAnsi="標楷體" w:hint="eastAsia"/>
                <w:szCs w:val="24"/>
              </w:rPr>
              <w:t>通車如下</w:t>
            </w:r>
            <w:r w:rsidRPr="005C0D16">
              <w:rPr>
                <w:rFonts w:ascii="標楷體" w:eastAsia="標楷體" w:hAnsi="標楷體" w:hint="eastAsia"/>
                <w:szCs w:val="24"/>
              </w:rPr>
              <w:t>：</w:t>
            </w:r>
          </w:p>
          <w:p w14:paraId="79DF9376" w14:textId="0417F1B8" w:rsidR="00832E9C" w:rsidRPr="00832E9C" w:rsidRDefault="00832E9C" w:rsidP="00832E9C">
            <w:pPr>
              <w:pStyle w:val="a8"/>
              <w:ind w:leftChars="127" w:left="305" w:firstLineChars="354" w:firstLine="850"/>
              <w:rPr>
                <w:rFonts w:ascii="標楷體" w:eastAsia="標楷體" w:hAnsi="標楷體"/>
                <w:szCs w:val="24"/>
              </w:rPr>
            </w:pPr>
            <w:r>
              <w:rPr>
                <w:rFonts w:ascii="標楷體" w:eastAsia="標楷體" w:hAnsi="標楷體" w:hint="eastAsia"/>
                <w:szCs w:val="24"/>
              </w:rPr>
              <w:t xml:space="preserve">一　</w:t>
            </w:r>
            <w:r w:rsidRPr="00832E9C">
              <w:rPr>
                <w:rFonts w:ascii="標楷體" w:eastAsia="標楷體" w:hAnsi="標楷體" w:hint="eastAsia"/>
                <w:szCs w:val="24"/>
              </w:rPr>
              <w:t>本市公私立高級</w:t>
            </w:r>
          </w:p>
          <w:p w14:paraId="11291C97" w14:textId="77777777" w:rsidR="00832E9C" w:rsidRDefault="00832E9C" w:rsidP="00832E9C">
            <w:pPr>
              <w:pStyle w:val="a8"/>
              <w:ind w:leftChars="0" w:left="1634"/>
              <w:rPr>
                <w:rFonts w:ascii="標楷體" w:eastAsia="標楷體" w:hAnsi="標楷體"/>
                <w:szCs w:val="24"/>
              </w:rPr>
            </w:pPr>
            <w:r w:rsidRPr="00832E9C">
              <w:rPr>
                <w:rFonts w:ascii="標楷體" w:eastAsia="標楷體" w:hAnsi="標楷體" w:hint="eastAsia"/>
                <w:szCs w:val="24"/>
              </w:rPr>
              <w:t>中等以下各級學校（以下簡稱學校）載運學生之車輛。</w:t>
            </w:r>
          </w:p>
          <w:p w14:paraId="713A971B" w14:textId="5B36E6AA" w:rsidR="00832E9C" w:rsidRDefault="00832E9C" w:rsidP="00832E9C">
            <w:pPr>
              <w:ind w:leftChars="486" w:left="1716" w:hangingChars="229" w:hanging="550"/>
              <w:rPr>
                <w:rFonts w:ascii="標楷體" w:eastAsia="標楷體" w:hAnsi="標楷體"/>
                <w:szCs w:val="24"/>
              </w:rPr>
            </w:pPr>
            <w:r>
              <w:rPr>
                <w:rFonts w:ascii="標楷體" w:eastAsia="標楷體" w:hAnsi="標楷體" w:hint="eastAsia"/>
                <w:szCs w:val="24"/>
              </w:rPr>
              <w:t>二</w:t>
            </w:r>
            <w:r w:rsidRPr="00832E9C">
              <w:rPr>
                <w:rFonts w:ascii="標楷體" w:eastAsia="標楷體" w:hAnsi="標楷體" w:hint="eastAsia"/>
                <w:szCs w:val="24"/>
              </w:rPr>
              <w:t xml:space="preserve">　</w:t>
            </w:r>
            <w:r>
              <w:rPr>
                <w:rFonts w:ascii="標楷體" w:eastAsia="標楷體" w:hAnsi="標楷體" w:hint="eastAsia"/>
                <w:szCs w:val="24"/>
              </w:rPr>
              <w:t>短期補習班（以下簡稱補習班</w:t>
            </w:r>
            <w:r>
              <w:rPr>
                <w:rFonts w:ascii="標楷體" w:eastAsia="標楷體" w:hAnsi="標楷體"/>
                <w:szCs w:val="24"/>
              </w:rPr>
              <w:t>）</w:t>
            </w:r>
            <w:r>
              <w:rPr>
                <w:rFonts w:ascii="標楷體" w:eastAsia="標楷體" w:hAnsi="標楷體" w:hint="eastAsia"/>
                <w:szCs w:val="24"/>
              </w:rPr>
              <w:t>及兒童課後照顧服務中心（以下簡稱課後照顧中心）之接送</w:t>
            </w:r>
          </w:p>
          <w:p w14:paraId="6FC3E73C" w14:textId="6300D586" w:rsidR="00832E9C" w:rsidRDefault="00832E9C" w:rsidP="00832E9C">
            <w:pPr>
              <w:ind w:leftChars="481" w:left="1718" w:hangingChars="235" w:hanging="564"/>
              <w:rPr>
                <w:rFonts w:ascii="標楷體" w:eastAsia="標楷體" w:hAnsi="標楷體"/>
                <w:szCs w:val="24"/>
              </w:rPr>
            </w:pPr>
            <w:r>
              <w:rPr>
                <w:rFonts w:ascii="標楷體" w:eastAsia="標楷體" w:hAnsi="標楷體" w:hint="eastAsia"/>
                <w:szCs w:val="24"/>
              </w:rPr>
              <w:t xml:space="preserve">三　</w:t>
            </w:r>
            <w:r w:rsidRPr="00832E9C">
              <w:rPr>
                <w:rFonts w:ascii="標楷體" w:eastAsia="標楷體" w:hAnsi="標楷體" w:hint="eastAsia"/>
                <w:szCs w:val="24"/>
              </w:rPr>
              <w:t>幼兒園載運幼兒</w:t>
            </w:r>
          </w:p>
          <w:p w14:paraId="4F1E8D9E" w14:textId="498ACF86" w:rsidR="00832E9C" w:rsidRPr="005C0D16" w:rsidRDefault="00832E9C" w:rsidP="00832E9C">
            <w:pPr>
              <w:ind w:firstLineChars="663" w:firstLine="1591"/>
              <w:jc w:val="center"/>
              <w:rPr>
                <w:rFonts w:ascii="標楷體" w:eastAsia="標楷體" w:hAnsi="標楷體"/>
                <w:sz w:val="28"/>
                <w:szCs w:val="28"/>
              </w:rPr>
            </w:pPr>
            <w:r w:rsidRPr="00832E9C">
              <w:rPr>
                <w:rFonts w:ascii="標楷體" w:eastAsia="標楷體" w:hAnsi="標楷體" w:hint="eastAsia"/>
                <w:szCs w:val="24"/>
              </w:rPr>
              <w:t>之幼童專用車。</w:t>
            </w:r>
          </w:p>
        </w:tc>
        <w:tc>
          <w:tcPr>
            <w:tcW w:w="3260" w:type="dxa"/>
          </w:tcPr>
          <w:p w14:paraId="2A504304" w14:textId="6427C56C" w:rsidR="00832E9C" w:rsidRPr="00832E9C" w:rsidRDefault="00832E9C" w:rsidP="007D0999">
            <w:pPr>
              <w:pStyle w:val="a8"/>
              <w:ind w:leftChars="0"/>
              <w:rPr>
                <w:rFonts w:ascii="標楷體" w:eastAsia="標楷體" w:hAnsi="標楷體"/>
                <w:szCs w:val="24"/>
              </w:rPr>
            </w:pPr>
            <w:r w:rsidRPr="00832E9C">
              <w:rPr>
                <w:rFonts w:ascii="標楷體" w:eastAsia="標楷體" w:hAnsi="標楷體" w:hint="eastAsia"/>
                <w:szCs w:val="24"/>
              </w:rPr>
              <w:t>依行政院現行法制體</w:t>
            </w:r>
          </w:p>
          <w:p w14:paraId="622BBDEA" w14:textId="6011EA24" w:rsidR="00832E9C" w:rsidRPr="00832E9C" w:rsidRDefault="00832E9C" w:rsidP="00832E9C">
            <w:pPr>
              <w:pStyle w:val="a8"/>
              <w:ind w:leftChars="0"/>
              <w:rPr>
                <w:rFonts w:ascii="標楷體" w:eastAsia="標楷體" w:hAnsi="標楷體"/>
                <w:szCs w:val="24"/>
              </w:rPr>
            </w:pPr>
            <w:r w:rsidRPr="00832E9C">
              <w:rPr>
                <w:rFonts w:ascii="標楷體" w:eastAsia="標楷體" w:hAnsi="標楷體" w:hint="eastAsia"/>
                <w:szCs w:val="24"/>
              </w:rPr>
              <w:t>例，法規款次應於數字右方加具頓號，再接續規定內容，爰於各款款次後加具頓號。</w:t>
            </w:r>
          </w:p>
        </w:tc>
      </w:tr>
      <w:tr w:rsidR="00832E9C" w:rsidRPr="005C0D16" w14:paraId="6E03F3AC" w14:textId="77777777" w:rsidTr="00C4365A">
        <w:trPr>
          <w:trHeight w:val="720"/>
          <w:jc w:val="center"/>
        </w:trPr>
        <w:tc>
          <w:tcPr>
            <w:tcW w:w="3681" w:type="dxa"/>
          </w:tcPr>
          <w:p w14:paraId="44D1ACC8" w14:textId="77777777" w:rsidR="00832E9C" w:rsidRPr="005C0D16" w:rsidRDefault="00832E9C" w:rsidP="00832E9C">
            <w:pPr>
              <w:rPr>
                <w:rFonts w:ascii="標楷體" w:eastAsia="標楷體" w:hAnsi="標楷體"/>
                <w:szCs w:val="24"/>
              </w:rPr>
            </w:pPr>
            <w:bookmarkStart w:id="2" w:name="_Hlk67173180"/>
            <w:r w:rsidRPr="005C0D16">
              <w:rPr>
                <w:rFonts w:ascii="標楷體" w:eastAsia="標楷體" w:hAnsi="標楷體" w:hint="eastAsia"/>
                <w:szCs w:val="24"/>
              </w:rPr>
              <w:t>第九條　　有下列情形之一</w:t>
            </w:r>
          </w:p>
          <w:p w14:paraId="10814C07" w14:textId="4B4E6742" w:rsidR="00832E9C" w:rsidRPr="005C0D16" w:rsidRDefault="00832E9C" w:rsidP="00832E9C">
            <w:pPr>
              <w:ind w:leftChars="500" w:left="1200"/>
              <w:rPr>
                <w:rFonts w:ascii="標楷體" w:eastAsia="標楷體" w:hAnsi="標楷體"/>
                <w:szCs w:val="24"/>
              </w:rPr>
            </w:pPr>
            <w:r w:rsidRPr="005C0D16">
              <w:rPr>
                <w:rFonts w:ascii="標楷體" w:eastAsia="標楷體" w:hAnsi="標楷體" w:hint="eastAsia"/>
                <w:szCs w:val="24"/>
              </w:rPr>
              <w:t>者，不得擔任交通車駕駛人：</w:t>
            </w:r>
          </w:p>
          <w:p w14:paraId="096EEE1E" w14:textId="77777777" w:rsidR="00832E9C" w:rsidRPr="005C0D16" w:rsidRDefault="00832E9C" w:rsidP="00832E9C">
            <w:pPr>
              <w:ind w:leftChars="500" w:left="1680" w:hangingChars="200" w:hanging="480"/>
              <w:rPr>
                <w:rFonts w:ascii="標楷體" w:eastAsia="標楷體" w:hAnsi="標楷體"/>
                <w:szCs w:val="24"/>
              </w:rPr>
            </w:pPr>
            <w:r w:rsidRPr="005C0D16">
              <w:rPr>
                <w:rFonts w:ascii="標楷體" w:eastAsia="標楷體" w:hAnsi="標楷體" w:hint="eastAsia"/>
                <w:szCs w:val="24"/>
              </w:rPr>
              <w:t>一</w:t>
            </w:r>
            <w:r w:rsidRPr="005C0D16">
              <w:rPr>
                <w:rFonts w:ascii="標楷體" w:eastAsia="標楷體" w:hAnsi="標楷體" w:hint="eastAsia"/>
                <w:szCs w:val="24"/>
                <w:u w:val="single"/>
              </w:rPr>
              <w:t>、</w:t>
            </w:r>
            <w:r w:rsidRPr="005C0D16">
              <w:rPr>
                <w:rFonts w:ascii="標楷體" w:eastAsia="標楷體" w:hAnsi="標楷體" w:hint="eastAsia"/>
                <w:szCs w:val="24"/>
              </w:rPr>
              <w:t>曾犯殺人、搶奪、強盜、恐嚇取財、妨害自由或擄人勒贖之罪，經判處有期徒刑以上之刑確定。</w:t>
            </w:r>
          </w:p>
          <w:p w14:paraId="7BCFF182" w14:textId="77777777" w:rsidR="00832E9C" w:rsidRPr="005C0D16" w:rsidRDefault="00832E9C" w:rsidP="00832E9C">
            <w:pPr>
              <w:ind w:leftChars="500" w:left="1680" w:hangingChars="200" w:hanging="480"/>
              <w:rPr>
                <w:rFonts w:ascii="標楷體" w:eastAsia="標楷體" w:hAnsi="標楷體"/>
                <w:szCs w:val="24"/>
              </w:rPr>
            </w:pPr>
            <w:r w:rsidRPr="005C0D16">
              <w:rPr>
                <w:rFonts w:ascii="標楷體" w:eastAsia="標楷體" w:hAnsi="標楷體" w:hint="eastAsia"/>
                <w:szCs w:val="24"/>
              </w:rPr>
              <w:t>二</w:t>
            </w:r>
            <w:r w:rsidRPr="005C0D16">
              <w:rPr>
                <w:rFonts w:ascii="標楷體" w:eastAsia="標楷體" w:hAnsi="標楷體" w:hint="eastAsia"/>
                <w:szCs w:val="24"/>
                <w:u w:val="single"/>
              </w:rPr>
              <w:t>、</w:t>
            </w:r>
            <w:r w:rsidRPr="005C0D16">
              <w:rPr>
                <w:rFonts w:ascii="標楷體" w:eastAsia="標楷體" w:hAnsi="標楷體" w:hint="eastAsia"/>
                <w:szCs w:val="24"/>
              </w:rPr>
              <w:t>曾犯刑法第一百八十四條至第一百八十五條之四、第二百二十一條至第二百三十五條各罪之一，經判處有期徒刑以上之刑確</w:t>
            </w:r>
            <w:r w:rsidRPr="005C0D16">
              <w:rPr>
                <w:rFonts w:ascii="標楷體" w:eastAsia="標楷體" w:hAnsi="標楷體" w:hint="eastAsia"/>
                <w:szCs w:val="24"/>
              </w:rPr>
              <w:lastRenderedPageBreak/>
              <w:t>定。</w:t>
            </w:r>
          </w:p>
          <w:p w14:paraId="7F5D50EF" w14:textId="0073F6CE" w:rsidR="00832E9C" w:rsidRPr="005C0D16" w:rsidRDefault="00832E9C" w:rsidP="00832E9C">
            <w:pPr>
              <w:ind w:leftChars="500" w:left="1680" w:hangingChars="200" w:hanging="480"/>
              <w:rPr>
                <w:rFonts w:ascii="標楷體" w:eastAsia="標楷體" w:hAnsi="標楷體"/>
                <w:szCs w:val="24"/>
              </w:rPr>
            </w:pPr>
            <w:r w:rsidRPr="005C0D16">
              <w:rPr>
                <w:rFonts w:ascii="標楷體" w:eastAsia="標楷體" w:hAnsi="標楷體" w:hint="eastAsia"/>
                <w:szCs w:val="24"/>
              </w:rPr>
              <w:t>三</w:t>
            </w:r>
            <w:r w:rsidRPr="005C0D16">
              <w:rPr>
                <w:rFonts w:ascii="標楷體" w:eastAsia="標楷體" w:hAnsi="標楷體" w:hint="eastAsia"/>
                <w:szCs w:val="24"/>
                <w:u w:val="single"/>
              </w:rPr>
              <w:t>、</w:t>
            </w:r>
            <w:r w:rsidRPr="005C0D16">
              <w:rPr>
                <w:rFonts w:ascii="標楷體" w:eastAsia="標楷體" w:hAnsi="標楷體" w:hint="eastAsia"/>
                <w:szCs w:val="24"/>
              </w:rPr>
              <w:t>曾犯兒童及少</w:t>
            </w:r>
          </w:p>
          <w:p w14:paraId="6FA96C24" w14:textId="47C34D88" w:rsidR="00832E9C" w:rsidRPr="005C0D16" w:rsidRDefault="00832E9C" w:rsidP="00832E9C">
            <w:pPr>
              <w:ind w:leftChars="700" w:left="1680"/>
              <w:rPr>
                <w:rFonts w:ascii="標楷體" w:eastAsia="標楷體" w:hAnsi="標楷體"/>
                <w:szCs w:val="24"/>
              </w:rPr>
            </w:pPr>
            <w:r w:rsidRPr="005C0D16">
              <w:rPr>
                <w:rFonts w:ascii="標楷體" w:eastAsia="標楷體" w:hAnsi="標楷體" w:hint="eastAsia"/>
                <w:szCs w:val="24"/>
              </w:rPr>
              <w:t>年性</w:t>
            </w:r>
            <w:r w:rsidRPr="005C0D16">
              <w:rPr>
                <w:rFonts w:ascii="標楷體" w:eastAsia="標楷體" w:hAnsi="標楷體" w:hint="eastAsia"/>
                <w:szCs w:val="24"/>
                <w:u w:val="single"/>
              </w:rPr>
              <w:t>剝削</w:t>
            </w:r>
            <w:r w:rsidRPr="005C0D16">
              <w:rPr>
                <w:rFonts w:ascii="標楷體" w:eastAsia="標楷體" w:hAnsi="標楷體" w:hint="eastAsia"/>
                <w:szCs w:val="24"/>
              </w:rPr>
              <w:t>防制條例</w:t>
            </w:r>
            <w:r w:rsidRPr="005C0D16">
              <w:rPr>
                <w:rFonts w:ascii="標楷體" w:eastAsia="標楷體" w:hAnsi="標楷體" w:hint="eastAsia"/>
                <w:szCs w:val="24"/>
                <w:u w:val="single"/>
              </w:rPr>
              <w:t>第三十二條至第四十條</w:t>
            </w:r>
            <w:r w:rsidRPr="005C0D16">
              <w:rPr>
                <w:rFonts w:ascii="標楷體" w:eastAsia="標楷體" w:hAnsi="標楷體" w:hint="eastAsia"/>
                <w:szCs w:val="24"/>
              </w:rPr>
              <w:t>之罪，經判處有期徒刑以上之刑確定。</w:t>
            </w:r>
          </w:p>
          <w:p w14:paraId="2603FCDA" w14:textId="77777777" w:rsidR="00832E9C" w:rsidRPr="005C0D16" w:rsidRDefault="00832E9C" w:rsidP="00832E9C">
            <w:pPr>
              <w:ind w:leftChars="400" w:left="1680" w:hangingChars="300" w:hanging="720"/>
              <w:rPr>
                <w:rFonts w:ascii="標楷體" w:eastAsia="標楷體" w:hAnsi="標楷體"/>
                <w:szCs w:val="24"/>
              </w:rPr>
            </w:pPr>
            <w:r w:rsidRPr="005C0D16">
              <w:rPr>
                <w:rFonts w:ascii="標楷體" w:eastAsia="標楷體" w:hAnsi="標楷體" w:hint="eastAsia"/>
                <w:szCs w:val="24"/>
              </w:rPr>
              <w:t xml:space="preserve">  四</w:t>
            </w:r>
            <w:r w:rsidRPr="005C0D16">
              <w:rPr>
                <w:rFonts w:ascii="標楷體" w:eastAsia="標楷體" w:hAnsi="標楷體" w:hint="eastAsia"/>
                <w:szCs w:val="24"/>
                <w:u w:val="single"/>
              </w:rPr>
              <w:t>、</w:t>
            </w:r>
            <w:r w:rsidRPr="005C0D16">
              <w:rPr>
                <w:rFonts w:ascii="標楷體" w:eastAsia="標楷體" w:hAnsi="標楷體" w:hint="eastAsia"/>
                <w:szCs w:val="24"/>
              </w:rPr>
              <w:t>曾犯槍砲彈藥刀械管制條例或懲治走私條例之罪，經判處有期徒刑以上之刑確定。</w:t>
            </w:r>
          </w:p>
          <w:p w14:paraId="1C2C2888" w14:textId="20D63C6D" w:rsidR="001F1E4C" w:rsidRPr="001F1E4C" w:rsidRDefault="00832E9C" w:rsidP="001F1E4C">
            <w:pPr>
              <w:ind w:leftChars="500" w:left="1680" w:hangingChars="200" w:hanging="480"/>
              <w:rPr>
                <w:rFonts w:ascii="標楷體" w:eastAsia="標楷體" w:hAnsi="標楷體"/>
                <w:szCs w:val="24"/>
              </w:rPr>
            </w:pPr>
            <w:r w:rsidRPr="005C0D16">
              <w:rPr>
                <w:rFonts w:ascii="標楷體" w:eastAsia="標楷體" w:hAnsi="標楷體" w:hint="eastAsia"/>
                <w:szCs w:val="24"/>
                <w:u w:val="single"/>
              </w:rPr>
              <w:t>五、</w:t>
            </w:r>
            <w:r w:rsidRPr="005C0D16">
              <w:rPr>
                <w:rFonts w:ascii="標楷體" w:eastAsia="標楷體" w:hAnsi="標楷體" w:hint="eastAsia"/>
                <w:szCs w:val="24"/>
              </w:rPr>
              <w:t>曾犯毒品危害防制條例之罪，經裁定勒戒或判處有期徒刑以上之刑確定。</w:t>
            </w:r>
          </w:p>
        </w:tc>
        <w:tc>
          <w:tcPr>
            <w:tcW w:w="3544" w:type="dxa"/>
          </w:tcPr>
          <w:p w14:paraId="31CBF04C" w14:textId="77777777" w:rsidR="00832E9C" w:rsidRPr="005C0D16" w:rsidRDefault="00832E9C" w:rsidP="00832E9C">
            <w:pPr>
              <w:rPr>
                <w:rFonts w:ascii="標楷體" w:eastAsia="標楷體" w:hAnsi="標楷體"/>
                <w:szCs w:val="24"/>
              </w:rPr>
            </w:pPr>
            <w:r w:rsidRPr="005C0D16">
              <w:rPr>
                <w:rFonts w:ascii="標楷體" w:eastAsia="標楷體" w:hAnsi="標楷體" w:hint="eastAsia"/>
                <w:szCs w:val="24"/>
              </w:rPr>
              <w:lastRenderedPageBreak/>
              <w:t>第九條　　有下列情形之一</w:t>
            </w:r>
          </w:p>
          <w:p w14:paraId="77CE6700" w14:textId="77777777" w:rsidR="00832E9C" w:rsidRPr="005C0D16" w:rsidRDefault="00832E9C" w:rsidP="00832E9C">
            <w:pPr>
              <w:ind w:leftChars="500" w:left="1200"/>
              <w:rPr>
                <w:rFonts w:ascii="標楷體" w:eastAsia="標楷體" w:hAnsi="標楷體"/>
                <w:szCs w:val="24"/>
              </w:rPr>
            </w:pPr>
            <w:r w:rsidRPr="005C0D16">
              <w:rPr>
                <w:rFonts w:ascii="標楷體" w:eastAsia="標楷體" w:hAnsi="標楷體" w:hint="eastAsia"/>
                <w:szCs w:val="24"/>
              </w:rPr>
              <w:t>者，不得擔任交通車駕駛人：</w:t>
            </w:r>
          </w:p>
          <w:p w14:paraId="44527192" w14:textId="77777777" w:rsidR="00832E9C" w:rsidRPr="005C0D16" w:rsidRDefault="00832E9C" w:rsidP="00832E9C">
            <w:pPr>
              <w:ind w:leftChars="500" w:left="1200"/>
              <w:rPr>
                <w:rFonts w:ascii="標楷體" w:eastAsia="標楷體" w:hAnsi="標楷體"/>
                <w:szCs w:val="24"/>
              </w:rPr>
            </w:pPr>
            <w:r w:rsidRPr="005C0D16">
              <w:rPr>
                <w:rFonts w:ascii="標楷體" w:eastAsia="標楷體" w:hAnsi="標楷體" w:hint="eastAsia"/>
                <w:szCs w:val="24"/>
              </w:rPr>
              <w:t>一  曾犯殺人、搶奪、強盜、恐嚇取財、妨害自由或擄人勒贖之罪，經判處有期徒刑以上之刑確定。</w:t>
            </w:r>
          </w:p>
          <w:p w14:paraId="29DBD092" w14:textId="77777777" w:rsidR="00832E9C" w:rsidRPr="005C0D16" w:rsidRDefault="00832E9C" w:rsidP="00832E9C">
            <w:pPr>
              <w:ind w:leftChars="500" w:left="1200"/>
              <w:rPr>
                <w:rFonts w:ascii="標楷體" w:eastAsia="標楷體" w:hAnsi="標楷體"/>
                <w:szCs w:val="24"/>
              </w:rPr>
            </w:pPr>
            <w:r w:rsidRPr="005C0D16">
              <w:rPr>
                <w:rFonts w:ascii="標楷體" w:eastAsia="標楷體" w:hAnsi="標楷體" w:hint="eastAsia"/>
                <w:szCs w:val="24"/>
              </w:rPr>
              <w:t>二  曾犯刑法第一百八十四條至第一百八十五條之四、第二百二十一條至第二百三十五條各罪之一，經判處有期徒刑以上之刑確定。</w:t>
            </w:r>
          </w:p>
          <w:p w14:paraId="70DD4568" w14:textId="77777777" w:rsidR="00832E9C" w:rsidRPr="005C0D16" w:rsidRDefault="00832E9C" w:rsidP="00832E9C">
            <w:pPr>
              <w:rPr>
                <w:rFonts w:ascii="標楷體" w:eastAsia="標楷體" w:hAnsi="標楷體"/>
                <w:szCs w:val="24"/>
              </w:rPr>
            </w:pPr>
            <w:r w:rsidRPr="005C0D16">
              <w:rPr>
                <w:rFonts w:ascii="標楷體" w:eastAsia="標楷體" w:hAnsi="標楷體" w:hint="eastAsia"/>
                <w:szCs w:val="24"/>
              </w:rPr>
              <w:t xml:space="preserve">          三  曾犯兒童及少</w:t>
            </w:r>
          </w:p>
          <w:p w14:paraId="7FD9204B" w14:textId="77777777" w:rsidR="00832E9C" w:rsidRPr="005C0D16" w:rsidRDefault="00832E9C" w:rsidP="00832E9C">
            <w:pPr>
              <w:ind w:leftChars="500" w:left="1200"/>
              <w:rPr>
                <w:rFonts w:ascii="標楷體" w:eastAsia="標楷體" w:hAnsi="標楷體"/>
                <w:szCs w:val="24"/>
              </w:rPr>
            </w:pPr>
            <w:r w:rsidRPr="005C0D16">
              <w:rPr>
                <w:rFonts w:ascii="標楷體" w:eastAsia="標楷體" w:hAnsi="標楷體" w:hint="eastAsia"/>
                <w:szCs w:val="24"/>
              </w:rPr>
              <w:lastRenderedPageBreak/>
              <w:t>年性</w:t>
            </w:r>
            <w:r w:rsidRPr="005C0D16">
              <w:rPr>
                <w:rFonts w:ascii="標楷體" w:eastAsia="標楷體" w:hAnsi="標楷體" w:hint="eastAsia"/>
                <w:szCs w:val="24"/>
                <w:u w:val="single"/>
              </w:rPr>
              <w:t>交易</w:t>
            </w:r>
            <w:r w:rsidRPr="005C0D16">
              <w:rPr>
                <w:rFonts w:ascii="標楷體" w:eastAsia="標楷體" w:hAnsi="標楷體" w:hint="eastAsia"/>
                <w:szCs w:val="24"/>
              </w:rPr>
              <w:t>防制條例第</w:t>
            </w:r>
            <w:r w:rsidRPr="005C0D16">
              <w:rPr>
                <w:rFonts w:ascii="標楷體" w:eastAsia="標楷體" w:hAnsi="標楷體" w:hint="eastAsia"/>
                <w:szCs w:val="24"/>
                <w:u w:val="single"/>
              </w:rPr>
              <w:t>二十三條至第二十九條</w:t>
            </w:r>
            <w:r w:rsidRPr="005C0D16">
              <w:rPr>
                <w:rFonts w:ascii="標楷體" w:eastAsia="標楷體" w:hAnsi="標楷體" w:hint="eastAsia"/>
                <w:szCs w:val="24"/>
              </w:rPr>
              <w:t>之罪，經判處有期徒刑以上之刑確定。              四  曾犯槍砲彈藥刀械管制條例或懲治走私條例之罪，經判處有期徒刑以上之刑確定。</w:t>
            </w:r>
          </w:p>
          <w:p w14:paraId="09AFBCA7" w14:textId="77777777" w:rsidR="00832E9C" w:rsidRDefault="00832E9C" w:rsidP="00832E9C">
            <w:pPr>
              <w:ind w:leftChars="500" w:left="1200"/>
              <w:rPr>
                <w:rFonts w:ascii="標楷體" w:eastAsia="標楷體" w:hAnsi="標楷體"/>
                <w:szCs w:val="24"/>
                <w:u w:val="single"/>
              </w:rPr>
            </w:pPr>
            <w:r w:rsidRPr="005C0D16">
              <w:rPr>
                <w:rFonts w:ascii="標楷體" w:eastAsia="標楷體" w:hAnsi="標楷體" w:hint="eastAsia"/>
                <w:szCs w:val="24"/>
                <w:u w:val="single"/>
              </w:rPr>
              <w:t>五  曾依</w:t>
            </w:r>
            <w:r>
              <w:rPr>
                <w:rFonts w:ascii="標楷體" w:eastAsia="標楷體" w:hAnsi="標楷體" w:hint="eastAsia"/>
                <w:szCs w:val="24"/>
                <w:u w:val="single"/>
              </w:rPr>
              <w:t>檢肅流氓條例</w:t>
            </w:r>
            <w:r w:rsidRPr="005C0D16">
              <w:rPr>
                <w:rFonts w:ascii="標楷體" w:eastAsia="標楷體" w:hAnsi="標楷體" w:hint="eastAsia"/>
                <w:szCs w:val="24"/>
                <w:u w:val="single"/>
              </w:rPr>
              <w:t>經裁定應為交付感訓確定。</w:t>
            </w:r>
          </w:p>
          <w:p w14:paraId="651BB083" w14:textId="28B02CB4" w:rsidR="00832E9C" w:rsidRPr="005C0D16" w:rsidRDefault="00832E9C" w:rsidP="00832E9C">
            <w:pPr>
              <w:ind w:leftChars="500" w:left="1200"/>
              <w:rPr>
                <w:rFonts w:ascii="標楷體" w:eastAsia="標楷體" w:hAnsi="標楷體"/>
                <w:szCs w:val="24"/>
              </w:rPr>
            </w:pPr>
            <w:r w:rsidRPr="005C0D16">
              <w:rPr>
                <w:rFonts w:ascii="標楷體" w:eastAsia="標楷體" w:hAnsi="標楷體" w:hint="eastAsia"/>
                <w:szCs w:val="24"/>
                <w:u w:val="single"/>
              </w:rPr>
              <w:t xml:space="preserve">六  </w:t>
            </w:r>
            <w:r w:rsidRPr="005C0D16">
              <w:rPr>
                <w:rFonts w:ascii="標楷體" w:eastAsia="標楷體" w:hAnsi="標楷體" w:hint="eastAsia"/>
                <w:szCs w:val="24"/>
              </w:rPr>
              <w:t>曾犯毒品危害防制條例之罪，經裁定勒戒或判處有期徒刑以上之刑確定。</w:t>
            </w:r>
          </w:p>
        </w:tc>
        <w:tc>
          <w:tcPr>
            <w:tcW w:w="3260" w:type="dxa"/>
          </w:tcPr>
          <w:p w14:paraId="0C359357" w14:textId="7E621BC3" w:rsidR="00832E9C" w:rsidRPr="005C0D16" w:rsidRDefault="00832E9C" w:rsidP="00832E9C">
            <w:pPr>
              <w:pStyle w:val="a8"/>
              <w:numPr>
                <w:ilvl w:val="0"/>
                <w:numId w:val="14"/>
              </w:numPr>
              <w:ind w:leftChars="0"/>
              <w:rPr>
                <w:rFonts w:ascii="標楷體" w:eastAsia="標楷體" w:hAnsi="標楷體"/>
                <w:szCs w:val="24"/>
              </w:rPr>
            </w:pPr>
            <w:r w:rsidRPr="005C0D16">
              <w:rPr>
                <w:rFonts w:ascii="標楷體" w:eastAsia="標楷體" w:hAnsi="標楷體" w:hint="eastAsia"/>
                <w:szCs w:val="24"/>
              </w:rPr>
              <w:lastRenderedPageBreak/>
              <w:t>依行政院現行法制體例，法規款次應於數字右方加具頓號，再接續規定內容，爰於各款款次後加具頓號。</w:t>
            </w:r>
          </w:p>
          <w:p w14:paraId="7991605A" w14:textId="251D9BED" w:rsidR="00832E9C" w:rsidRPr="005C0D16" w:rsidRDefault="00B22341" w:rsidP="00832E9C">
            <w:pPr>
              <w:pStyle w:val="a8"/>
              <w:numPr>
                <w:ilvl w:val="0"/>
                <w:numId w:val="14"/>
              </w:numPr>
              <w:ind w:leftChars="0" w:hangingChars="200"/>
              <w:rPr>
                <w:rFonts w:ascii="標楷體" w:eastAsia="標楷體" w:hAnsi="標楷體"/>
                <w:szCs w:val="24"/>
              </w:rPr>
            </w:pPr>
            <w:r>
              <w:rPr>
                <w:rFonts w:ascii="標楷體" w:eastAsia="標楷體" w:hAnsi="標楷體" w:hint="eastAsia"/>
                <w:szCs w:val="24"/>
              </w:rPr>
              <w:t>配合兒童及少年性交易防制條例</w:t>
            </w:r>
            <w:r w:rsidR="00832E9C" w:rsidRPr="005C0D16">
              <w:rPr>
                <w:rFonts w:ascii="標楷體" w:eastAsia="標楷體" w:hAnsi="標楷體" w:hint="eastAsia"/>
                <w:szCs w:val="24"/>
              </w:rPr>
              <w:t>修正</w:t>
            </w:r>
            <w:r>
              <w:rPr>
                <w:rFonts w:ascii="標楷體" w:eastAsia="標楷體" w:hAnsi="標楷體" w:hint="eastAsia"/>
                <w:szCs w:val="24"/>
              </w:rPr>
              <w:t>為兒童及少年性剝削防制條例</w:t>
            </w:r>
            <w:r w:rsidR="00832E9C" w:rsidRPr="005C0D16">
              <w:rPr>
                <w:rFonts w:ascii="標楷體" w:eastAsia="標楷體" w:hAnsi="標楷體" w:hint="eastAsia"/>
                <w:szCs w:val="24"/>
              </w:rPr>
              <w:t>，爰修正第三款規定。</w:t>
            </w:r>
          </w:p>
          <w:p w14:paraId="724F79E3" w14:textId="44826796" w:rsidR="00832E9C" w:rsidRPr="005C0D16" w:rsidRDefault="00832E9C" w:rsidP="00832E9C">
            <w:pPr>
              <w:pStyle w:val="a8"/>
              <w:numPr>
                <w:ilvl w:val="0"/>
                <w:numId w:val="14"/>
              </w:numPr>
              <w:ind w:leftChars="0" w:hangingChars="200"/>
              <w:rPr>
                <w:rFonts w:ascii="標楷體" w:eastAsia="標楷體" w:hAnsi="標楷體"/>
                <w:szCs w:val="24"/>
              </w:rPr>
            </w:pPr>
            <w:r w:rsidRPr="005C0D16">
              <w:rPr>
                <w:rFonts w:ascii="標楷體" w:eastAsia="標楷體" w:hAnsi="標楷體" w:hint="eastAsia"/>
                <w:szCs w:val="24"/>
              </w:rPr>
              <w:t>配合檢肅流氓條例</w:t>
            </w:r>
            <w:r w:rsidRPr="005C0D16">
              <w:rPr>
                <w:rFonts w:ascii="標楷體" w:eastAsia="標楷體" w:hAnsi="標楷體" w:hint="eastAsia"/>
                <w:szCs w:val="24"/>
                <w:lang w:eastAsia="zh-HK"/>
              </w:rPr>
              <w:t>之</w:t>
            </w:r>
            <w:r w:rsidRPr="005C0D16">
              <w:rPr>
                <w:rFonts w:ascii="標楷體" w:eastAsia="標楷體" w:hAnsi="標楷體" w:hint="eastAsia"/>
                <w:szCs w:val="24"/>
              </w:rPr>
              <w:t>廢</w:t>
            </w:r>
            <w:r w:rsidRPr="005C0D16">
              <w:rPr>
                <w:rFonts w:ascii="標楷體" w:eastAsia="標楷體" w:hAnsi="標楷體" w:hint="eastAsia"/>
                <w:szCs w:val="24"/>
                <w:lang w:eastAsia="zh-HK"/>
              </w:rPr>
              <w:t>止</w:t>
            </w:r>
            <w:r w:rsidRPr="005C0D16">
              <w:rPr>
                <w:rFonts w:ascii="標楷體" w:eastAsia="標楷體" w:hAnsi="標楷體" w:hint="eastAsia"/>
                <w:szCs w:val="24"/>
              </w:rPr>
              <w:t>，爰刪除第五款規定，以下款次遞改。</w:t>
            </w:r>
          </w:p>
        </w:tc>
      </w:tr>
      <w:tr w:rsidR="001F1E4C" w:rsidRPr="005C0D16" w14:paraId="33AA3681" w14:textId="77777777" w:rsidTr="00C4365A">
        <w:trPr>
          <w:trHeight w:val="720"/>
          <w:jc w:val="center"/>
        </w:trPr>
        <w:tc>
          <w:tcPr>
            <w:tcW w:w="3681" w:type="dxa"/>
          </w:tcPr>
          <w:p w14:paraId="0004336B" w14:textId="77777777" w:rsidR="00FC6146" w:rsidRDefault="001F1E4C" w:rsidP="00FC6146">
            <w:pPr>
              <w:rPr>
                <w:rFonts w:ascii="標楷體" w:eastAsia="標楷體" w:hAnsi="標楷體"/>
                <w:szCs w:val="24"/>
                <w:u w:val="single"/>
              </w:rPr>
            </w:pPr>
            <w:r>
              <w:rPr>
                <w:rFonts w:ascii="標楷體" w:eastAsia="標楷體" w:hAnsi="標楷體" w:hint="eastAsia"/>
                <w:szCs w:val="24"/>
              </w:rPr>
              <w:lastRenderedPageBreak/>
              <w:t xml:space="preserve">第二十五條  </w:t>
            </w:r>
            <w:r w:rsidR="005B3326" w:rsidRPr="005B3326">
              <w:rPr>
                <w:rFonts w:ascii="標楷體" w:eastAsia="標楷體" w:hAnsi="標楷體" w:hint="eastAsia"/>
                <w:szCs w:val="24"/>
                <w:u w:val="single"/>
              </w:rPr>
              <w:t>交通車</w:t>
            </w:r>
            <w:r w:rsidR="00FC6146">
              <w:rPr>
                <w:rFonts w:ascii="標楷體" w:eastAsia="標楷體" w:hAnsi="標楷體" w:hint="eastAsia"/>
                <w:szCs w:val="24"/>
                <w:u w:val="single"/>
              </w:rPr>
              <w:t>因應傳染病</w:t>
            </w:r>
          </w:p>
          <w:p w14:paraId="04D23B93" w14:textId="77777777" w:rsidR="00FC6146" w:rsidRDefault="00FC6146" w:rsidP="00FC6146">
            <w:pPr>
              <w:ind w:firstLineChars="600" w:firstLine="1440"/>
              <w:rPr>
                <w:rFonts w:ascii="標楷體" w:eastAsia="標楷體" w:hAnsi="標楷體"/>
                <w:szCs w:val="24"/>
                <w:u w:val="single"/>
              </w:rPr>
            </w:pPr>
            <w:r>
              <w:rPr>
                <w:rFonts w:ascii="標楷體" w:eastAsia="標楷體" w:hAnsi="標楷體" w:hint="eastAsia"/>
                <w:szCs w:val="24"/>
                <w:u w:val="single"/>
              </w:rPr>
              <w:t>流行之相關配套</w:t>
            </w:r>
            <w:r w:rsidR="005B3326" w:rsidRPr="005B3326">
              <w:rPr>
                <w:rFonts w:ascii="標楷體" w:eastAsia="標楷體" w:hAnsi="標楷體" w:hint="eastAsia"/>
                <w:szCs w:val="24"/>
                <w:u w:val="single"/>
              </w:rPr>
              <w:t>措</w:t>
            </w:r>
          </w:p>
          <w:p w14:paraId="20891F9D" w14:textId="77777777" w:rsidR="00FC6146" w:rsidRDefault="005B3326" w:rsidP="00FC6146">
            <w:pPr>
              <w:ind w:firstLineChars="600" w:firstLine="1440"/>
              <w:rPr>
                <w:rFonts w:ascii="標楷體" w:eastAsia="標楷體" w:hAnsi="標楷體"/>
                <w:szCs w:val="24"/>
                <w:u w:val="single"/>
              </w:rPr>
            </w:pPr>
            <w:r w:rsidRPr="005B3326">
              <w:rPr>
                <w:rFonts w:ascii="標楷體" w:eastAsia="標楷體" w:hAnsi="標楷體" w:hint="eastAsia"/>
                <w:szCs w:val="24"/>
                <w:u w:val="single"/>
              </w:rPr>
              <w:t>施，由教育局訂定</w:t>
            </w:r>
          </w:p>
          <w:p w14:paraId="06C08602" w14:textId="10441FEA" w:rsidR="001F1E4C" w:rsidRPr="001F1E4C" w:rsidRDefault="005B3326" w:rsidP="00FC6146">
            <w:pPr>
              <w:ind w:firstLineChars="600" w:firstLine="1440"/>
              <w:rPr>
                <w:rFonts w:ascii="標楷體" w:eastAsia="標楷體" w:hAnsi="標楷體"/>
                <w:szCs w:val="24"/>
              </w:rPr>
            </w:pPr>
            <w:r w:rsidRPr="005B3326">
              <w:rPr>
                <w:rFonts w:ascii="標楷體" w:eastAsia="標楷體" w:hAnsi="標楷體" w:hint="eastAsia"/>
                <w:szCs w:val="24"/>
                <w:u w:val="single"/>
              </w:rPr>
              <w:t>之。</w:t>
            </w:r>
          </w:p>
        </w:tc>
        <w:tc>
          <w:tcPr>
            <w:tcW w:w="3544" w:type="dxa"/>
          </w:tcPr>
          <w:p w14:paraId="51029DC4" w14:textId="77777777" w:rsidR="005B3326" w:rsidRPr="005B3326" w:rsidRDefault="001F1E4C" w:rsidP="00832E9C">
            <w:pPr>
              <w:rPr>
                <w:rFonts w:ascii="標楷體" w:eastAsia="標楷體" w:hAnsi="標楷體"/>
                <w:szCs w:val="24"/>
                <w:u w:val="single"/>
              </w:rPr>
            </w:pPr>
            <w:r>
              <w:rPr>
                <w:rFonts w:ascii="標楷體" w:eastAsia="標楷體" w:hAnsi="標楷體" w:hint="eastAsia"/>
                <w:szCs w:val="24"/>
              </w:rPr>
              <w:t xml:space="preserve">第二十五條  </w:t>
            </w:r>
            <w:r w:rsidR="005B3326" w:rsidRPr="005B3326">
              <w:rPr>
                <w:rFonts w:ascii="標楷體" w:eastAsia="標楷體" w:hAnsi="標楷體" w:hint="eastAsia"/>
                <w:szCs w:val="24"/>
                <w:u w:val="single"/>
              </w:rPr>
              <w:t>本自治條例自公</w:t>
            </w:r>
          </w:p>
          <w:p w14:paraId="22E1B89F" w14:textId="55A90A72" w:rsidR="001F1E4C" w:rsidRPr="005B3326" w:rsidRDefault="005B3326" w:rsidP="005B3326">
            <w:pPr>
              <w:ind w:firstLineChars="604" w:firstLine="1450"/>
              <w:rPr>
                <w:rFonts w:ascii="標楷體" w:eastAsia="標楷體" w:hAnsi="標楷體"/>
                <w:szCs w:val="24"/>
              </w:rPr>
            </w:pPr>
            <w:r w:rsidRPr="005B3326">
              <w:rPr>
                <w:rFonts w:ascii="標楷體" w:eastAsia="標楷體" w:hAnsi="標楷體" w:hint="eastAsia"/>
                <w:szCs w:val="24"/>
                <w:u w:val="single"/>
              </w:rPr>
              <w:t>布日施行。</w:t>
            </w:r>
          </w:p>
        </w:tc>
        <w:tc>
          <w:tcPr>
            <w:tcW w:w="3260" w:type="dxa"/>
          </w:tcPr>
          <w:p w14:paraId="48746096" w14:textId="1B2074A4" w:rsidR="001F1E4C" w:rsidRPr="005B3326" w:rsidRDefault="005B3326" w:rsidP="001C6370">
            <w:pPr>
              <w:ind w:leftChars="192" w:left="461"/>
              <w:rPr>
                <w:rFonts w:ascii="標楷體" w:eastAsia="標楷體" w:hAnsi="標楷體"/>
                <w:szCs w:val="24"/>
              </w:rPr>
            </w:pPr>
            <w:r>
              <w:rPr>
                <w:rFonts w:ascii="標楷體" w:eastAsia="標楷體" w:hAnsi="標楷體" w:hint="eastAsia"/>
                <w:szCs w:val="24"/>
              </w:rPr>
              <w:t>為降低學生及幼兒乘坐交通車交叉感染風險，</w:t>
            </w:r>
            <w:r w:rsidR="001C6370">
              <w:rPr>
                <w:rFonts w:ascii="標楷體" w:eastAsia="標楷體" w:hAnsi="標楷體" w:hint="eastAsia"/>
                <w:szCs w:val="24"/>
              </w:rPr>
              <w:t>增列授權由教育局</w:t>
            </w:r>
            <w:r>
              <w:rPr>
                <w:rFonts w:ascii="標楷體" w:eastAsia="標楷體" w:hAnsi="標楷體" w:hint="eastAsia"/>
                <w:szCs w:val="24"/>
              </w:rPr>
              <w:t>訂定防疫指引及措施。</w:t>
            </w:r>
          </w:p>
        </w:tc>
      </w:tr>
      <w:tr w:rsidR="005B3326" w:rsidRPr="005C0D16" w14:paraId="04950224" w14:textId="77777777" w:rsidTr="00C4365A">
        <w:trPr>
          <w:trHeight w:val="720"/>
          <w:jc w:val="center"/>
        </w:trPr>
        <w:tc>
          <w:tcPr>
            <w:tcW w:w="3681" w:type="dxa"/>
          </w:tcPr>
          <w:p w14:paraId="37443AEA" w14:textId="77777777" w:rsidR="005B3326" w:rsidRPr="005B3326" w:rsidRDefault="005B3326" w:rsidP="005B3326">
            <w:pPr>
              <w:rPr>
                <w:rFonts w:ascii="標楷體" w:eastAsia="標楷體" w:hAnsi="標楷體"/>
                <w:szCs w:val="24"/>
                <w:u w:val="single"/>
              </w:rPr>
            </w:pPr>
            <w:r>
              <w:rPr>
                <w:rFonts w:ascii="標楷體" w:eastAsia="標楷體" w:hAnsi="標楷體" w:hint="eastAsia"/>
                <w:szCs w:val="24"/>
              </w:rPr>
              <w:t xml:space="preserve">第二十六條  </w:t>
            </w:r>
            <w:r w:rsidRPr="005B3326">
              <w:rPr>
                <w:rFonts w:ascii="標楷體" w:eastAsia="標楷體" w:hAnsi="標楷體" w:hint="eastAsia"/>
                <w:szCs w:val="24"/>
                <w:u w:val="single"/>
              </w:rPr>
              <w:t>本自治條例自公</w:t>
            </w:r>
          </w:p>
          <w:p w14:paraId="04C7D5BF" w14:textId="69ABF4A6" w:rsidR="005B3326" w:rsidRDefault="005B3326" w:rsidP="005B3326">
            <w:pPr>
              <w:ind w:firstLineChars="600" w:firstLine="1440"/>
              <w:rPr>
                <w:rFonts w:ascii="標楷體" w:eastAsia="標楷體" w:hAnsi="標楷體"/>
                <w:szCs w:val="24"/>
              </w:rPr>
            </w:pPr>
            <w:r w:rsidRPr="005B3326">
              <w:rPr>
                <w:rFonts w:ascii="標楷體" w:eastAsia="標楷體" w:hAnsi="標楷體" w:hint="eastAsia"/>
                <w:szCs w:val="24"/>
                <w:u w:val="single"/>
              </w:rPr>
              <w:t>布日施行。</w:t>
            </w:r>
          </w:p>
        </w:tc>
        <w:tc>
          <w:tcPr>
            <w:tcW w:w="3544" w:type="dxa"/>
          </w:tcPr>
          <w:p w14:paraId="015FC061" w14:textId="77777777" w:rsidR="005B3326" w:rsidRDefault="005B3326" w:rsidP="00832E9C">
            <w:pPr>
              <w:rPr>
                <w:rFonts w:ascii="標楷體" w:eastAsia="標楷體" w:hAnsi="標楷體"/>
                <w:szCs w:val="24"/>
              </w:rPr>
            </w:pPr>
          </w:p>
        </w:tc>
        <w:tc>
          <w:tcPr>
            <w:tcW w:w="3260" w:type="dxa"/>
          </w:tcPr>
          <w:p w14:paraId="5164015C" w14:textId="018E619B" w:rsidR="005B3326" w:rsidRDefault="005B3326" w:rsidP="005B3326">
            <w:pPr>
              <w:ind w:leftChars="192" w:left="461"/>
              <w:rPr>
                <w:rFonts w:ascii="標楷體" w:eastAsia="標楷體" w:hAnsi="標楷體"/>
                <w:szCs w:val="24"/>
              </w:rPr>
            </w:pPr>
            <w:r>
              <w:rPr>
                <w:rFonts w:ascii="標楷體" w:eastAsia="標楷體" w:hAnsi="標楷體" w:hint="eastAsia"/>
                <w:szCs w:val="24"/>
              </w:rPr>
              <w:t>條次變更。</w:t>
            </w:r>
          </w:p>
        </w:tc>
      </w:tr>
      <w:bookmarkEnd w:id="2"/>
    </w:tbl>
    <w:p w14:paraId="5F6FDECB" w14:textId="7CEBE983" w:rsidR="00F73251" w:rsidRDefault="00F73251" w:rsidP="00D60168">
      <w:pPr>
        <w:rPr>
          <w:rFonts w:ascii="標楷體" w:eastAsia="標楷體" w:hAnsi="標楷體"/>
          <w:sz w:val="28"/>
          <w:szCs w:val="28"/>
        </w:rPr>
      </w:pPr>
    </w:p>
    <w:p w14:paraId="016A3A82" w14:textId="635340B3" w:rsidR="002B20B8" w:rsidRDefault="002B20B8" w:rsidP="00D60168">
      <w:pPr>
        <w:rPr>
          <w:rFonts w:ascii="標楷體" w:eastAsia="標楷體" w:hAnsi="標楷體"/>
          <w:sz w:val="28"/>
          <w:szCs w:val="28"/>
        </w:rPr>
      </w:pPr>
    </w:p>
    <w:p w14:paraId="0BE60B11" w14:textId="134349AB" w:rsidR="002B20B8" w:rsidRDefault="002B20B8" w:rsidP="00D60168">
      <w:pPr>
        <w:rPr>
          <w:rFonts w:ascii="標楷體" w:eastAsia="標楷體" w:hAnsi="標楷體"/>
          <w:sz w:val="28"/>
          <w:szCs w:val="28"/>
        </w:rPr>
      </w:pPr>
    </w:p>
    <w:p w14:paraId="176DEB55" w14:textId="6EE9D6EB" w:rsidR="002B20B8" w:rsidRDefault="002B20B8" w:rsidP="00D60168">
      <w:pPr>
        <w:rPr>
          <w:rFonts w:ascii="標楷體" w:eastAsia="標楷體" w:hAnsi="標楷體"/>
          <w:sz w:val="28"/>
          <w:szCs w:val="28"/>
        </w:rPr>
      </w:pPr>
    </w:p>
    <w:p w14:paraId="1BE6FAAC" w14:textId="44F26A9A" w:rsidR="002B20B8" w:rsidRDefault="002B20B8" w:rsidP="00D60168">
      <w:pPr>
        <w:rPr>
          <w:rFonts w:ascii="標楷體" w:eastAsia="標楷體" w:hAnsi="標楷體"/>
          <w:sz w:val="28"/>
          <w:szCs w:val="28"/>
        </w:rPr>
      </w:pPr>
    </w:p>
    <w:p w14:paraId="22F0684B" w14:textId="7BDDD09F" w:rsidR="00A279BF" w:rsidRDefault="00A279BF" w:rsidP="00D60168">
      <w:pPr>
        <w:rPr>
          <w:rFonts w:ascii="標楷體" w:eastAsia="標楷體" w:hAnsi="標楷體"/>
          <w:sz w:val="28"/>
          <w:szCs w:val="28"/>
        </w:rPr>
      </w:pPr>
    </w:p>
    <w:p w14:paraId="079959A1" w14:textId="77777777" w:rsidR="00A279BF" w:rsidRDefault="00A279BF" w:rsidP="00D60168">
      <w:pPr>
        <w:rPr>
          <w:rFonts w:ascii="標楷體" w:eastAsia="標楷體" w:hAnsi="標楷體"/>
          <w:sz w:val="28"/>
          <w:szCs w:val="28"/>
        </w:rPr>
      </w:pPr>
    </w:p>
    <w:p w14:paraId="23DCE4BB" w14:textId="6C3F9726" w:rsidR="002B20B8" w:rsidRDefault="002B20B8" w:rsidP="00D60168">
      <w:pPr>
        <w:rPr>
          <w:rFonts w:ascii="標楷體" w:eastAsia="標楷體" w:hAnsi="標楷體"/>
          <w:sz w:val="28"/>
          <w:szCs w:val="28"/>
        </w:rPr>
      </w:pPr>
    </w:p>
    <w:p w14:paraId="5E967601" w14:textId="4D39DF1A" w:rsidR="002B20B8" w:rsidRDefault="002B20B8" w:rsidP="00D60168">
      <w:pPr>
        <w:rPr>
          <w:rFonts w:ascii="標楷體" w:eastAsia="標楷體" w:hAnsi="標楷體"/>
          <w:sz w:val="28"/>
          <w:szCs w:val="28"/>
        </w:rPr>
      </w:pPr>
    </w:p>
    <w:p w14:paraId="4030C103" w14:textId="583D70AF" w:rsidR="002B20B8" w:rsidRDefault="002B20B8" w:rsidP="00A279BF">
      <w:pPr>
        <w:jc w:val="center"/>
        <w:rPr>
          <w:rFonts w:ascii="標楷體" w:eastAsia="標楷體" w:hAnsi="標楷體"/>
          <w:sz w:val="32"/>
          <w:szCs w:val="32"/>
        </w:rPr>
      </w:pPr>
      <w:r w:rsidRPr="002B20B8">
        <w:rPr>
          <w:rFonts w:ascii="標楷體" w:eastAsia="標楷體" w:hAnsi="標楷體" w:hint="eastAsia"/>
          <w:sz w:val="32"/>
          <w:szCs w:val="32"/>
        </w:rPr>
        <w:lastRenderedPageBreak/>
        <w:t>臺北市學生及幼兒交通車管理自治條例修正草案</w:t>
      </w:r>
    </w:p>
    <w:p w14:paraId="5BA9F70D" w14:textId="0699BDAE"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第一條    臺北市（以下簡稱本市）為加強學生及幼兒交通車（以下簡稱交通</w:t>
      </w:r>
    </w:p>
    <w:p w14:paraId="2C614B00" w14:textId="3EE13547" w:rsidR="002B20B8" w:rsidRPr="002B20B8" w:rsidRDefault="002B20B8" w:rsidP="002B20B8">
      <w:pPr>
        <w:spacing w:line="440" w:lineRule="exact"/>
        <w:ind w:leftChars="350" w:left="840" w:firstLineChars="3" w:firstLine="8"/>
        <w:rPr>
          <w:rFonts w:ascii="標楷體" w:eastAsia="標楷體" w:hAnsi="標楷體" w:cs="Times New Roman"/>
          <w:sz w:val="28"/>
          <w:szCs w:val="28"/>
        </w:rPr>
      </w:pPr>
      <w:r w:rsidRPr="002B20B8">
        <w:rPr>
          <w:rFonts w:ascii="標楷體" w:eastAsia="標楷體" w:hAnsi="標楷體" w:cs="Times New Roman" w:hint="eastAsia"/>
          <w:sz w:val="28"/>
          <w:szCs w:val="28"/>
        </w:rPr>
        <w:t>車）之管理，以維護學生及幼兒乘車安全，特制定本自治條例。</w:t>
      </w:r>
    </w:p>
    <w:p w14:paraId="2B871BC3"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7940DCBB" w14:textId="6A4C25E3"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第二條    本自治條例之主管機關為臺北市政府教育局（以下簡稱教育局）。</w:t>
      </w:r>
    </w:p>
    <w:p w14:paraId="4860EA6B"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490DE7B5" w14:textId="0478F944"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第三條    本自治條例所稱交通車如下：</w:t>
      </w:r>
    </w:p>
    <w:p w14:paraId="357EE69E" w14:textId="41F980B7" w:rsidR="002B20B8" w:rsidRPr="002B20B8" w:rsidRDefault="002B20B8" w:rsidP="002B20B8">
      <w:pPr>
        <w:spacing w:line="440" w:lineRule="exact"/>
        <w:ind w:firstLineChars="3" w:firstLine="8"/>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一、本市公私立高級中等以下各級學校（以下簡稱學校）載運學生之車輛。</w:t>
      </w:r>
    </w:p>
    <w:p w14:paraId="60620966" w14:textId="32BAB507"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二、短期補習班（以下簡稱補習班）及兒童課後照顧服務中心（以下簡稱課</w:t>
      </w:r>
    </w:p>
    <w:p w14:paraId="2C0F6B44" w14:textId="3671C49A"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後照顧中心）之接送車。</w:t>
      </w:r>
    </w:p>
    <w:p w14:paraId="6692E80B" w14:textId="4E28D477"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三、幼兒園載運幼兒之幼童專用車。</w:t>
      </w:r>
    </w:p>
    <w:p w14:paraId="2CDCCDC2"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2DCE4433" w14:textId="62F0CBA0"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第四條    學校、補習班、課後照顧中心及幼兒園之交通車，應符合本自治條例規定。</w:t>
      </w:r>
    </w:p>
    <w:p w14:paraId="748B12CC" w14:textId="06F08BAA"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幼兒園載運幼兒之車輛，應依幼兒園幼童專用車輛與其駕駛人及隨車人員督導管理辦法之規定辦理。</w:t>
      </w:r>
    </w:p>
    <w:p w14:paraId="0984C3E2" w14:textId="77D1951C"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自有之幼童專用車以購置出廠日起一年內及第一次領牌之新車為限。但經教育局同意幼兒園間讓售之幼童專用車，不在此限。</w:t>
      </w:r>
    </w:p>
    <w:p w14:paraId="611ACCAA" w14:textId="681F4346"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學校、補習班、課後照顧中心及幼兒園應於領取交通車牌照或取得交通車使用權後十五日內，檢具相關文件函報教育局備查。</w:t>
      </w:r>
    </w:p>
    <w:p w14:paraId="5C2A8C71" w14:textId="5F559B10"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載運國民小學學生及幼兒之交通車車齡，自出廠日起算，不得超過十年。</w:t>
      </w:r>
    </w:p>
    <w:p w14:paraId="1F9660E9" w14:textId="5C3F101B"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載運國民中學及高級中等學校學生之交通車車輛，自出廠日起算，不得超過十五年。</w:t>
      </w:r>
    </w:p>
    <w:p w14:paraId="67108FA7"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6F6240A0" w14:textId="2D95E8BF"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第五條    交通車之車型、規格、安全設備及其他設施設備，應依道路交通安全規則規定辦理。</w:t>
      </w:r>
    </w:p>
    <w:p w14:paraId="31EEA6E4" w14:textId="2793C6FF"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交通車之車身顏色及標識，應依學生交通車管理辦法或幼兒園幼童專用車輛與其駕駛人及隨車人員督導管理辦法等規定辦理。</w:t>
      </w:r>
    </w:p>
    <w:p w14:paraId="2B854FE5"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03F2662F" w14:textId="3D1C0A3B"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第六條    交通車除依法應投保強制汽車責任險外，並應投保汽車第三人責任險及汽車乘客責任險。</w:t>
      </w:r>
    </w:p>
    <w:p w14:paraId="0546D971" w14:textId="4B247E26"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前項汽車第三人責任險及汽車乘客責任險最低保險金額，由教育局定之。</w:t>
      </w:r>
    </w:p>
    <w:p w14:paraId="0A1078A7"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2BDA453B" w14:textId="563F3995"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第七條    交通車除應依交通管理相關法規規定定期檢驗及實施保養外，至少每半年</w:t>
      </w:r>
      <w:r w:rsidRPr="002B20B8">
        <w:rPr>
          <w:rFonts w:ascii="標楷體" w:eastAsia="標楷體" w:hAnsi="標楷體" w:cs="Times New Roman" w:hint="eastAsia"/>
          <w:sz w:val="28"/>
          <w:szCs w:val="28"/>
        </w:rPr>
        <w:lastRenderedPageBreak/>
        <w:t>應至領有經主管機關核准登記公司行號之汽車保養廠、或領有工廠登記證之合</w:t>
      </w:r>
    </w:p>
    <w:p w14:paraId="37A9D373" w14:textId="6F7B6F98"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法汽車修理業實施保養，並於行車執照及保養紀錄卡載明，其檢查保養紀錄應留存二年，以備教育局檢查。</w:t>
      </w:r>
    </w:p>
    <w:p w14:paraId="0921ACBC"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67249A1B" w14:textId="31AA8412"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第八條    交通車駕駛人及隨車人員資格應符合幼兒教育及照顧法、兒童及少年福利與權益保障法、學生交通車管理辦法及幼兒園幼童專用車輛與其駕駛人及隨車</w:t>
      </w:r>
    </w:p>
    <w:p w14:paraId="0238EFC7" w14:textId="75997C54"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 xml:space="preserve">      人員督導管理辦法等規定。</w:t>
      </w:r>
    </w:p>
    <w:p w14:paraId="5D536355"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63169D01" w14:textId="0D8E4EBD"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第九條    有下列情形之一者，不得擔任交通車駕駛人：</w:t>
      </w:r>
    </w:p>
    <w:p w14:paraId="75921A22" w14:textId="0643E200"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一、曾犯殺人、搶奪、強盜、恐嚇取財、妨害自由或擄人勒贖之罪，經判處</w:t>
      </w:r>
    </w:p>
    <w:p w14:paraId="01018457" w14:textId="0140EB55"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有期徒刑以上之刑確定。</w:t>
      </w:r>
    </w:p>
    <w:p w14:paraId="323EA5FE" w14:textId="22B83BFE"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二、曾犯刑法第一百八十四條至第一百八十五條之四、第二百二十一條至第</w:t>
      </w:r>
    </w:p>
    <w:p w14:paraId="2872D772" w14:textId="422A7F58"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二百三十五條各罪之一，經判處有期徒刑以上之刑確定。</w:t>
      </w:r>
    </w:p>
    <w:p w14:paraId="58BFEB0B" w14:textId="05A6B594"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三、曾犯兒童及少年性剝削防制條例第三十二條至第四十條之罪，經判處</w:t>
      </w:r>
    </w:p>
    <w:p w14:paraId="55A8F726" w14:textId="1DAABC3C"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有期徒刑以上之刑確定。</w:t>
      </w:r>
    </w:p>
    <w:p w14:paraId="4E1E4F69" w14:textId="07AB7BC7"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四、曾犯槍砲彈藥刀械管制條例或懲治走私條例之罪，經判處有期徒刑以上</w:t>
      </w:r>
    </w:p>
    <w:p w14:paraId="7BD94A7B" w14:textId="2372E125"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之刑確定。</w:t>
      </w:r>
    </w:p>
    <w:p w14:paraId="5A0B3AA2" w14:textId="70CB26E9"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五、曾犯毒品危害防制條例之罪，經裁定勒戒或判處有期徒刑以上之刑確定</w:t>
      </w:r>
    </w:p>
    <w:p w14:paraId="7BD52CB1" w14:textId="1ED54E7B" w:rsidR="002B20B8" w:rsidRPr="002B20B8" w:rsidRDefault="002B20B8"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w:t>
      </w:r>
    </w:p>
    <w:p w14:paraId="3C208C52"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5D013093" w14:textId="7D91AF90"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第十條    學校、補習班、課後照顧中心及幼兒園每年應檢附交通車駕駛人及隨車人員相關資料，函報教育局備查。異動時，亦同。</w:t>
      </w:r>
    </w:p>
    <w:p w14:paraId="11B16E77" w14:textId="62CE97DF" w:rsidR="002B20B8" w:rsidRPr="002B20B8" w:rsidRDefault="0079083E"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前項相關資料，由教育局定之。</w:t>
      </w:r>
    </w:p>
    <w:p w14:paraId="5EE796C2"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1A7870E5" w14:textId="0BE259F1"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第十一條    學校、補習班、課後照顧中心及幼兒園應安排交通車駕駛人，於任職前及每年七月至公立醫院或勞保特約醫療院、所健康檢查。</w:t>
      </w:r>
    </w:p>
    <w:p w14:paraId="382160A8" w14:textId="41E654EC"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 xml:space="preserve"> </w:t>
      </w:r>
      <w:r w:rsidR="00A279BF">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學校、補習班、課後照顧中心及幼兒園應將前項檢查結果留存備查，並於收到檢查結果後十五日內函報教育局備查。</w:t>
      </w:r>
    </w:p>
    <w:p w14:paraId="05BFD740" w14:textId="265D0D83" w:rsidR="002B20B8" w:rsidRPr="002B20B8" w:rsidRDefault="00A279BF"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交通車駕駛人如罹患足以影響行車及學生或幼兒安全之疾病者，學校、補習班、課後照顧中心及幼兒園應即停止其駕駛工作。病癒後，須取得公卞醫院或勞保特約醫療院、所健康檢查合格證明，始得續任。隨車人員罹患足以影響學生及幼兒安全之疾病者，亦同。</w:t>
      </w:r>
    </w:p>
    <w:p w14:paraId="511C70C8" w14:textId="181A5046" w:rsidR="002B20B8" w:rsidRPr="002B20B8" w:rsidRDefault="00A279BF"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健康檢查合格標準，依道路交通安全規則第六十四條及第六十四條之一規定。</w:t>
      </w:r>
    </w:p>
    <w:p w14:paraId="4B1F9527"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2F27C45D" w14:textId="5D86A84A"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第十二條    交通車不得載運超過行車執照核定之載運人數，並應依核定之載運人數設置座位。駕駛人應選擇安全地點供學生及幼兒上下車。</w:t>
      </w:r>
    </w:p>
    <w:p w14:paraId="0C606C44" w14:textId="71FD5555" w:rsidR="002B20B8" w:rsidRPr="002B20B8" w:rsidRDefault="00A279BF"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幼童專用車不得載送未滿二歲或七歲以上之人。但七歲以上經核定暫緩入學者，不在此限。</w:t>
      </w:r>
    </w:p>
    <w:p w14:paraId="5317DD1B" w14:textId="41058120" w:rsidR="002B20B8" w:rsidRPr="002B20B8" w:rsidRDefault="00A279BF"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幼童專用車前座不得乘坐幼兒；行進時不得有幼兒站立，並應有專人隨車妥善照顧。</w:t>
      </w:r>
    </w:p>
    <w:p w14:paraId="347B5711" w14:textId="789F961F" w:rsidR="002B20B8" w:rsidRPr="002B20B8" w:rsidRDefault="00A279BF"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幼童專用車臨時故障或發生其他行車事故致二小時內無法行駛者，幼兒園應即向教育局報備載運幼兒替代方案。其他交通車發生行車事故，駕駛人及隨車人員應立即疏散學生，學校、補習班及課後照顧中心並應通報教育局。</w:t>
      </w:r>
    </w:p>
    <w:p w14:paraId="7AC7F074" w14:textId="17485F14" w:rsidR="002B20B8" w:rsidRPr="002B20B8" w:rsidRDefault="00A279BF"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前項之通報作業規定，由教育局定之。</w:t>
      </w:r>
    </w:p>
    <w:p w14:paraId="636084B4"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0DF23C4F" w14:textId="1159BC2B"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第十三條    學校、補習班、課後照顧中心及幼兒園應於交通車明顯處設置汽車專用滅火器、具監視車輛內外功能之行車影像紀錄器、緊急求救設施及其他符合規定之安全設備。</w:t>
      </w:r>
    </w:p>
    <w:p w14:paraId="26F956DF" w14:textId="05362FC6" w:rsidR="002B20B8" w:rsidRPr="002B20B8" w:rsidRDefault="0079083E"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學校、補習班、課後照顧中心及幼兒園應將前項行車影像紀錄保存二個月，以備查考。</w:t>
      </w:r>
    </w:p>
    <w:p w14:paraId="6ADD5B7C" w14:textId="4C6DEE7B" w:rsidR="002B20B8" w:rsidRPr="002B20B8" w:rsidRDefault="0079083E"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交通車駕駛人於每次行車前，應切實檢查車況、滅火器、安全門及相關安全設備，於確認均妥善可用並作成紀錄後，始得行駛；行駛至目的地時，應逐一清點人數，確認無學生或幼兒留置於車內，並作成紀錄後，始得關閉車門</w:t>
      </w:r>
    </w:p>
    <w:p w14:paraId="490B90EB" w14:textId="17C636FB" w:rsidR="002B20B8" w:rsidRPr="002B20B8" w:rsidRDefault="0079083E"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w:t>
      </w:r>
    </w:p>
    <w:p w14:paraId="5BC35E5D" w14:textId="61D5FAB5" w:rsidR="002B20B8" w:rsidRPr="002B20B8" w:rsidRDefault="0079083E"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學校、補習班、課後照顧中心及幼兒園應將前項紀錄保存三年，以備查考。</w:t>
      </w:r>
    </w:p>
    <w:p w14:paraId="7107EB33"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7CD64DA1" w14:textId="03B95696"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第十四條    交通車如有過戶、變更、停駛、復駛、報廢、繳銷及註銷牌照等異動情事之一者，學校、補習班、課後照顧中心及幼兒園應於異動事實發生後十五日內函報教育局備查。</w:t>
      </w:r>
    </w:p>
    <w:p w14:paraId="446D1798"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282EF0AC" w14:textId="1CD7CDF9"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第十五條    教育局應會同相關單位不定期實施交通車之抽檢及稽查，每年至少六十次。</w:t>
      </w:r>
    </w:p>
    <w:p w14:paraId="7331A844" w14:textId="63E9BA8E" w:rsidR="002B20B8" w:rsidRPr="002B20B8" w:rsidRDefault="00A279BF" w:rsidP="002B20B8">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學校、補習班、課後照顧中心及幼兒園應配合前項檢查，不得規避、妨礙或拒絕。</w:t>
      </w:r>
    </w:p>
    <w:p w14:paraId="53114112"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18AEBE3C" w14:textId="34FDD0A8"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第十六條    學校、補習班及課後照顧中心使用營業車輛作為交通車時，應以書面契</w:t>
      </w:r>
      <w:r w:rsidRPr="002B20B8">
        <w:rPr>
          <w:rFonts w:ascii="標楷體" w:eastAsia="標楷體" w:hAnsi="標楷體" w:cs="Times New Roman" w:hint="eastAsia"/>
          <w:sz w:val="28"/>
          <w:szCs w:val="28"/>
        </w:rPr>
        <w:lastRenderedPageBreak/>
        <w:t>約為之，並於契約中載明交通車之使用及管理應遵守本自治條例及公路法規之規定。</w:t>
      </w:r>
    </w:p>
    <w:p w14:paraId="02C4CF54"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1F1BE7BE" w14:textId="39780023"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第十七條    學校、補習班、課後照顧中心及幼兒園應妥善規劃交通車行車路線，擇定安全之上下車地點，並將行車路線於每學期開始後一個月內函報教育局備查。</w:t>
      </w:r>
    </w:p>
    <w:p w14:paraId="778B9E96" w14:textId="4CDD71B6" w:rsidR="002B20B8" w:rsidRPr="002B20B8" w:rsidRDefault="0079083E" w:rsidP="0079083E">
      <w:pPr>
        <w:spacing w:line="440" w:lineRule="exact"/>
        <w:ind w:left="840" w:hangingChars="300" w:hanging="84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B20B8" w:rsidRPr="002B20B8">
        <w:rPr>
          <w:rFonts w:ascii="標楷體" w:eastAsia="標楷體" w:hAnsi="標楷體" w:cs="Times New Roman" w:hint="eastAsia"/>
          <w:sz w:val="28"/>
          <w:szCs w:val="28"/>
        </w:rPr>
        <w:t>幼童專用車載運幼兒時，不得行駛高速公路，並應避免行駛快速道路；其有行駛快速道路必要者，應於前項行車路線中載明。</w:t>
      </w:r>
    </w:p>
    <w:p w14:paraId="424FEA36"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3331AA7D" w14:textId="6F7D895B"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第十八條    學校、補習班、課後照顧中心及幼兒園每學期應辦理一次交通車安全演練，並作成紀錄保存一年，以備查考。</w:t>
      </w:r>
    </w:p>
    <w:p w14:paraId="13664C9D"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4D4A91A6" w14:textId="50156974"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第十九條    交通車駕駛人及隨車人員每年應參加交通安全教育相關研習課程至少八小時。</w:t>
      </w:r>
    </w:p>
    <w:p w14:paraId="40C2730F"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5FF49E8A" w14:textId="11130CB5"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第二十條    載運身心障礙無法自行上下學之學生交通車，應按實際需要增加輔助器具及升降設備。</w:t>
      </w:r>
    </w:p>
    <w:p w14:paraId="4672F790"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45F37537" w14:textId="18C08538" w:rsidR="002B20B8" w:rsidRPr="002B20B8" w:rsidRDefault="002B20B8" w:rsidP="0079083E">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第二十一條</w:t>
      </w:r>
      <w:r w:rsidR="00A279BF">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違反第四條第一項至第三項、第五項及第六項、第九條或第十二條第一項至第三項規定者，處學校、補習班、課後照顧中心或幼兒園之負責人新臺幣一萬五千元以上四萬五千元以下罰鍰，並通知限期改善，屆期未改善者，按次處罰。</w:t>
      </w:r>
    </w:p>
    <w:p w14:paraId="27E494A0"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6B82737A" w14:textId="6FE12C03" w:rsidR="002B20B8" w:rsidRPr="002B20B8" w:rsidRDefault="002B20B8" w:rsidP="0079083E">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第二十二條</w:t>
      </w:r>
      <w:r w:rsidR="00A279BF">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違反第五條第一項、第六條、第七條、第八條、第十一條第三項、第十三條第一項、第三項、第十五條第二項或第十七條第二項規定者，處學校、補習班、課後照顧中心或幼兒園之負責人新臺幣六千元以上一萬五千元以下罰鍰，並通知限期改善，屆期未改善者，按次處罰。</w:t>
      </w:r>
    </w:p>
    <w:p w14:paraId="069504A9"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0B2B855E" w14:textId="28196C7A" w:rsidR="002B20B8" w:rsidRPr="002B20B8" w:rsidRDefault="002B20B8" w:rsidP="0079083E">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第二十三條</w:t>
      </w:r>
      <w:r w:rsidR="00A279BF">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違反第四條第四項、第五條第二項、第十條第一項、第十一條第一項及第二項、第十二條第四項、第十三條第二項、第四項、第十四條、第十六條、第十七條第一項、第十八條至第二十條規定者，處學校、補習班、課後照顧中心或幼兒園之負責人新臺幣一千五百元以上六千元以下罰鍰，並通知限期改善，屆期未改善者，按次處罰。</w:t>
      </w:r>
    </w:p>
    <w:p w14:paraId="1FA81BC1"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0F3D72DB" w14:textId="1A701D64"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lastRenderedPageBreak/>
        <w:t>第二十四條</w:t>
      </w:r>
      <w:r w:rsidR="00A279BF">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臺北市早期療育及身心障礙福利機構交通車之管理，準用本自治條例規定。</w:t>
      </w:r>
    </w:p>
    <w:p w14:paraId="436BE52E"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1D43FEF3" w14:textId="0426012E" w:rsidR="002B20B8" w:rsidRP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第二十五條</w:t>
      </w:r>
      <w:r w:rsidR="00A279BF">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交通車因應傳染病流行之相關配套措施，由教育局訂定之。</w:t>
      </w:r>
    </w:p>
    <w:p w14:paraId="54987B5B" w14:textId="77777777" w:rsidR="002B20B8" w:rsidRPr="002B20B8" w:rsidRDefault="002B20B8" w:rsidP="002B20B8">
      <w:pPr>
        <w:spacing w:line="440" w:lineRule="exact"/>
        <w:ind w:left="840" w:hangingChars="300" w:hanging="840"/>
        <w:rPr>
          <w:rFonts w:ascii="標楷體" w:eastAsia="標楷體" w:hAnsi="標楷體" w:cs="Times New Roman"/>
          <w:sz w:val="28"/>
          <w:szCs w:val="28"/>
        </w:rPr>
      </w:pPr>
    </w:p>
    <w:p w14:paraId="4818E009" w14:textId="0404E143" w:rsidR="002B20B8" w:rsidRDefault="002B20B8" w:rsidP="002B20B8">
      <w:pPr>
        <w:spacing w:line="440" w:lineRule="exact"/>
        <w:ind w:left="840" w:hangingChars="300" w:hanging="840"/>
        <w:rPr>
          <w:rFonts w:ascii="標楷體" w:eastAsia="標楷體" w:hAnsi="標楷體" w:cs="Times New Roman"/>
          <w:sz w:val="28"/>
          <w:szCs w:val="28"/>
        </w:rPr>
      </w:pPr>
      <w:r w:rsidRPr="002B20B8">
        <w:rPr>
          <w:rFonts w:ascii="標楷體" w:eastAsia="標楷體" w:hAnsi="標楷體" w:cs="Times New Roman" w:hint="eastAsia"/>
          <w:sz w:val="28"/>
          <w:szCs w:val="28"/>
        </w:rPr>
        <w:t>第二十六條</w:t>
      </w:r>
      <w:r w:rsidR="00A279BF">
        <w:rPr>
          <w:rFonts w:ascii="標楷體" w:eastAsia="標楷體" w:hAnsi="標楷體" w:cs="Times New Roman" w:hint="eastAsia"/>
          <w:sz w:val="28"/>
          <w:szCs w:val="28"/>
        </w:rPr>
        <w:t xml:space="preserve">  </w:t>
      </w:r>
      <w:r w:rsidRPr="002B20B8">
        <w:rPr>
          <w:rFonts w:ascii="標楷體" w:eastAsia="標楷體" w:hAnsi="標楷體" w:cs="Times New Roman" w:hint="eastAsia"/>
          <w:sz w:val="28"/>
          <w:szCs w:val="28"/>
        </w:rPr>
        <w:t>本自治條例自公布日施行。</w:t>
      </w:r>
    </w:p>
    <w:p w14:paraId="7A787F8E" w14:textId="07C2B01D" w:rsidR="0079083E" w:rsidRPr="002B20B8" w:rsidRDefault="0079083E" w:rsidP="0079083E">
      <w:pPr>
        <w:spacing w:line="440" w:lineRule="exact"/>
        <w:ind w:leftChars="350" w:left="840" w:firstLineChars="408" w:firstLine="1142"/>
        <w:rPr>
          <w:rFonts w:ascii="標楷體" w:eastAsia="標楷體" w:hAnsi="標楷體" w:cs="Times New Roman"/>
          <w:sz w:val="28"/>
          <w:szCs w:val="28"/>
        </w:rPr>
      </w:pPr>
    </w:p>
    <w:sectPr w:rsidR="0079083E" w:rsidRPr="002B20B8" w:rsidSect="009254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42CE5" w14:textId="77777777" w:rsidR="00786C3C" w:rsidRDefault="00786C3C" w:rsidP="00F73251">
      <w:r>
        <w:separator/>
      </w:r>
    </w:p>
  </w:endnote>
  <w:endnote w:type="continuationSeparator" w:id="0">
    <w:p w14:paraId="4F3A74D8" w14:textId="77777777" w:rsidR="00786C3C" w:rsidRDefault="00786C3C" w:rsidP="00F7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488CE" w14:textId="77777777" w:rsidR="00786C3C" w:rsidRDefault="00786C3C" w:rsidP="00F73251">
      <w:r>
        <w:separator/>
      </w:r>
    </w:p>
  </w:footnote>
  <w:footnote w:type="continuationSeparator" w:id="0">
    <w:p w14:paraId="69023850" w14:textId="77777777" w:rsidR="00786C3C" w:rsidRDefault="00786C3C" w:rsidP="00F73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57E9"/>
    <w:multiLevelType w:val="hybridMultilevel"/>
    <w:tmpl w:val="F23ED6B0"/>
    <w:lvl w:ilvl="0" w:tplc="A0EE4274">
      <w:start w:val="1"/>
      <w:numFmt w:val="taiwaneseCountingThousand"/>
      <w:lvlText w:val="第%1條"/>
      <w:lvlJc w:val="left"/>
      <w:pPr>
        <w:ind w:left="1200" w:hanging="120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CF09A9"/>
    <w:multiLevelType w:val="hybridMultilevel"/>
    <w:tmpl w:val="1D2EC7E8"/>
    <w:lvl w:ilvl="0" w:tplc="9872C83E">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D6DBE"/>
    <w:multiLevelType w:val="hybridMultilevel"/>
    <w:tmpl w:val="609492D4"/>
    <w:lvl w:ilvl="0" w:tplc="7CF68C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A5D26FD"/>
    <w:multiLevelType w:val="hybridMultilevel"/>
    <w:tmpl w:val="D548BD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E34FB1"/>
    <w:multiLevelType w:val="hybridMultilevel"/>
    <w:tmpl w:val="6EC4BC1A"/>
    <w:lvl w:ilvl="0" w:tplc="C7EE8E1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243FAD"/>
    <w:multiLevelType w:val="hybridMultilevel"/>
    <w:tmpl w:val="B48E55AE"/>
    <w:lvl w:ilvl="0" w:tplc="0978B0A8">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nsid w:val="370578DD"/>
    <w:multiLevelType w:val="hybridMultilevel"/>
    <w:tmpl w:val="1220B50A"/>
    <w:lvl w:ilvl="0" w:tplc="C7F80EF8">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0B7C83"/>
    <w:multiLevelType w:val="hybridMultilevel"/>
    <w:tmpl w:val="60BA435A"/>
    <w:lvl w:ilvl="0" w:tplc="29AE61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3F32DB"/>
    <w:multiLevelType w:val="hybridMultilevel"/>
    <w:tmpl w:val="F23ED6B0"/>
    <w:lvl w:ilvl="0" w:tplc="A0EE4274">
      <w:start w:val="1"/>
      <w:numFmt w:val="taiwaneseCountingThousand"/>
      <w:lvlText w:val="第%1條"/>
      <w:lvlJc w:val="left"/>
      <w:pPr>
        <w:ind w:left="1200" w:hanging="120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27673C"/>
    <w:multiLevelType w:val="hybridMultilevel"/>
    <w:tmpl w:val="EA380C48"/>
    <w:lvl w:ilvl="0" w:tplc="91AAD05C">
      <w:start w:val="1"/>
      <w:numFmt w:val="taiwaneseCountingThousand"/>
      <w:lvlText w:val="%1、"/>
      <w:lvlJc w:val="left"/>
      <w:pPr>
        <w:ind w:left="1634" w:hanging="480"/>
      </w:pPr>
      <w:rPr>
        <w:rFonts w:hint="default"/>
      </w:rPr>
    </w:lvl>
    <w:lvl w:ilvl="1" w:tplc="04090019" w:tentative="1">
      <w:start w:val="1"/>
      <w:numFmt w:val="ideographTraditional"/>
      <w:lvlText w:val="%2、"/>
      <w:lvlJc w:val="left"/>
      <w:pPr>
        <w:ind w:left="2114" w:hanging="480"/>
      </w:pPr>
    </w:lvl>
    <w:lvl w:ilvl="2" w:tplc="0409001B" w:tentative="1">
      <w:start w:val="1"/>
      <w:numFmt w:val="lowerRoman"/>
      <w:lvlText w:val="%3."/>
      <w:lvlJc w:val="right"/>
      <w:pPr>
        <w:ind w:left="2594" w:hanging="480"/>
      </w:pPr>
    </w:lvl>
    <w:lvl w:ilvl="3" w:tplc="0409000F" w:tentative="1">
      <w:start w:val="1"/>
      <w:numFmt w:val="decimal"/>
      <w:lvlText w:val="%4."/>
      <w:lvlJc w:val="left"/>
      <w:pPr>
        <w:ind w:left="307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4034" w:hanging="480"/>
      </w:pPr>
    </w:lvl>
    <w:lvl w:ilvl="6" w:tplc="0409000F" w:tentative="1">
      <w:start w:val="1"/>
      <w:numFmt w:val="decimal"/>
      <w:lvlText w:val="%7."/>
      <w:lvlJc w:val="left"/>
      <w:pPr>
        <w:ind w:left="4514" w:hanging="480"/>
      </w:pPr>
    </w:lvl>
    <w:lvl w:ilvl="7" w:tplc="04090019" w:tentative="1">
      <w:start w:val="1"/>
      <w:numFmt w:val="ideographTraditional"/>
      <w:lvlText w:val="%8、"/>
      <w:lvlJc w:val="left"/>
      <w:pPr>
        <w:ind w:left="4994" w:hanging="480"/>
      </w:pPr>
    </w:lvl>
    <w:lvl w:ilvl="8" w:tplc="0409001B" w:tentative="1">
      <w:start w:val="1"/>
      <w:numFmt w:val="lowerRoman"/>
      <w:lvlText w:val="%9."/>
      <w:lvlJc w:val="right"/>
      <w:pPr>
        <w:ind w:left="5474" w:hanging="480"/>
      </w:pPr>
    </w:lvl>
  </w:abstractNum>
  <w:abstractNum w:abstractNumId="10">
    <w:nsid w:val="4A974823"/>
    <w:multiLevelType w:val="hybridMultilevel"/>
    <w:tmpl w:val="B936C750"/>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860353"/>
    <w:multiLevelType w:val="hybridMultilevel"/>
    <w:tmpl w:val="4BCC401A"/>
    <w:lvl w:ilvl="0" w:tplc="73B69854">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CC3E7F"/>
    <w:multiLevelType w:val="hybridMultilevel"/>
    <w:tmpl w:val="ED86C9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BB5AAD"/>
    <w:multiLevelType w:val="hybridMultilevel"/>
    <w:tmpl w:val="DB4EFDBC"/>
    <w:lvl w:ilvl="0" w:tplc="A0EE4274">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860FB5"/>
    <w:multiLevelType w:val="hybridMultilevel"/>
    <w:tmpl w:val="5E2676B0"/>
    <w:lvl w:ilvl="0" w:tplc="C7F80EF8">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F938D2"/>
    <w:multiLevelType w:val="hybridMultilevel"/>
    <w:tmpl w:val="293EB08A"/>
    <w:lvl w:ilvl="0" w:tplc="6DE45B88">
      <w:start w:val="1"/>
      <w:numFmt w:val="taiwaneseCountingThousand"/>
      <w:lvlText w:val="第%1條"/>
      <w:lvlJc w:val="left"/>
      <w:pPr>
        <w:ind w:left="28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4"/>
  </w:num>
  <w:num w:numId="4">
    <w:abstractNumId w:val="7"/>
  </w:num>
  <w:num w:numId="5">
    <w:abstractNumId w:val="2"/>
  </w:num>
  <w:num w:numId="6">
    <w:abstractNumId w:val="3"/>
  </w:num>
  <w:num w:numId="7">
    <w:abstractNumId w:val="6"/>
  </w:num>
  <w:num w:numId="8">
    <w:abstractNumId w:val="10"/>
  </w:num>
  <w:num w:numId="9">
    <w:abstractNumId w:val="0"/>
  </w:num>
  <w:num w:numId="10">
    <w:abstractNumId w:val="13"/>
  </w:num>
  <w:num w:numId="11">
    <w:abstractNumId w:val="15"/>
  </w:num>
  <w:num w:numId="12">
    <w:abstractNumId w:val="11"/>
  </w:num>
  <w:num w:numId="13">
    <w:abstractNumId w:val="8"/>
  </w:num>
  <w:num w:numId="14">
    <w:abstractNumId w:val="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8C"/>
    <w:rsid w:val="00011E15"/>
    <w:rsid w:val="000137B0"/>
    <w:rsid w:val="00041176"/>
    <w:rsid w:val="000421DB"/>
    <w:rsid w:val="000451F4"/>
    <w:rsid w:val="000537C0"/>
    <w:rsid w:val="000826DA"/>
    <w:rsid w:val="00087DF4"/>
    <w:rsid w:val="000B0A56"/>
    <w:rsid w:val="000E15FC"/>
    <w:rsid w:val="00182A8C"/>
    <w:rsid w:val="00184624"/>
    <w:rsid w:val="001A0084"/>
    <w:rsid w:val="001C6370"/>
    <w:rsid w:val="001D1E9B"/>
    <w:rsid w:val="001F0B66"/>
    <w:rsid w:val="001F1E4C"/>
    <w:rsid w:val="002411AA"/>
    <w:rsid w:val="00243192"/>
    <w:rsid w:val="00263F72"/>
    <w:rsid w:val="002A3A04"/>
    <w:rsid w:val="002B20B8"/>
    <w:rsid w:val="003101BC"/>
    <w:rsid w:val="00324597"/>
    <w:rsid w:val="0033144F"/>
    <w:rsid w:val="003468BF"/>
    <w:rsid w:val="003711A6"/>
    <w:rsid w:val="003737DC"/>
    <w:rsid w:val="0038752E"/>
    <w:rsid w:val="003A185D"/>
    <w:rsid w:val="003E53FB"/>
    <w:rsid w:val="003F636D"/>
    <w:rsid w:val="004251AA"/>
    <w:rsid w:val="00427299"/>
    <w:rsid w:val="00440F06"/>
    <w:rsid w:val="0044358C"/>
    <w:rsid w:val="00460EEC"/>
    <w:rsid w:val="004C3D23"/>
    <w:rsid w:val="004C44D6"/>
    <w:rsid w:val="004C4C4F"/>
    <w:rsid w:val="004C5B7D"/>
    <w:rsid w:val="004E2B11"/>
    <w:rsid w:val="00503ACA"/>
    <w:rsid w:val="00535352"/>
    <w:rsid w:val="0058788E"/>
    <w:rsid w:val="00597498"/>
    <w:rsid w:val="005A2F92"/>
    <w:rsid w:val="005B26E3"/>
    <w:rsid w:val="005B3326"/>
    <w:rsid w:val="005B3618"/>
    <w:rsid w:val="005C0D16"/>
    <w:rsid w:val="0062394F"/>
    <w:rsid w:val="0063072F"/>
    <w:rsid w:val="006672D9"/>
    <w:rsid w:val="006706B2"/>
    <w:rsid w:val="006801F1"/>
    <w:rsid w:val="006A6582"/>
    <w:rsid w:val="006C44C9"/>
    <w:rsid w:val="006D781A"/>
    <w:rsid w:val="00705FA6"/>
    <w:rsid w:val="00750CA6"/>
    <w:rsid w:val="0077725A"/>
    <w:rsid w:val="0078262C"/>
    <w:rsid w:val="0078504E"/>
    <w:rsid w:val="00786C3C"/>
    <w:rsid w:val="0079083E"/>
    <w:rsid w:val="00793C7D"/>
    <w:rsid w:val="007A04F3"/>
    <w:rsid w:val="007C602F"/>
    <w:rsid w:val="007D0999"/>
    <w:rsid w:val="007F0BF3"/>
    <w:rsid w:val="00832E9C"/>
    <w:rsid w:val="00843C06"/>
    <w:rsid w:val="00882D7A"/>
    <w:rsid w:val="00893469"/>
    <w:rsid w:val="00893C82"/>
    <w:rsid w:val="008A0370"/>
    <w:rsid w:val="008F4C54"/>
    <w:rsid w:val="009054B0"/>
    <w:rsid w:val="009074B2"/>
    <w:rsid w:val="009161A0"/>
    <w:rsid w:val="009254A1"/>
    <w:rsid w:val="00933A03"/>
    <w:rsid w:val="00963057"/>
    <w:rsid w:val="00972917"/>
    <w:rsid w:val="00990E9B"/>
    <w:rsid w:val="009C64D5"/>
    <w:rsid w:val="009E32CE"/>
    <w:rsid w:val="009F1FAE"/>
    <w:rsid w:val="009F375B"/>
    <w:rsid w:val="009F7A57"/>
    <w:rsid w:val="00A279BF"/>
    <w:rsid w:val="00A56E49"/>
    <w:rsid w:val="00A700E2"/>
    <w:rsid w:val="00A72CFC"/>
    <w:rsid w:val="00A80625"/>
    <w:rsid w:val="00AA55E6"/>
    <w:rsid w:val="00AD7A44"/>
    <w:rsid w:val="00B214D3"/>
    <w:rsid w:val="00B22341"/>
    <w:rsid w:val="00B44EE7"/>
    <w:rsid w:val="00B577E8"/>
    <w:rsid w:val="00B77E56"/>
    <w:rsid w:val="00B809BF"/>
    <w:rsid w:val="00B8660E"/>
    <w:rsid w:val="00BD2258"/>
    <w:rsid w:val="00C10D49"/>
    <w:rsid w:val="00C252A5"/>
    <w:rsid w:val="00C305F3"/>
    <w:rsid w:val="00C4365A"/>
    <w:rsid w:val="00C45D36"/>
    <w:rsid w:val="00C67A3F"/>
    <w:rsid w:val="00CA1407"/>
    <w:rsid w:val="00CA6DE5"/>
    <w:rsid w:val="00CB5B6A"/>
    <w:rsid w:val="00CC2B54"/>
    <w:rsid w:val="00D47086"/>
    <w:rsid w:val="00D47807"/>
    <w:rsid w:val="00D51AAC"/>
    <w:rsid w:val="00D574E5"/>
    <w:rsid w:val="00D60168"/>
    <w:rsid w:val="00D91C8C"/>
    <w:rsid w:val="00DB0C29"/>
    <w:rsid w:val="00DB685A"/>
    <w:rsid w:val="00E13C96"/>
    <w:rsid w:val="00E14FD8"/>
    <w:rsid w:val="00E20546"/>
    <w:rsid w:val="00E233CF"/>
    <w:rsid w:val="00E47360"/>
    <w:rsid w:val="00E66046"/>
    <w:rsid w:val="00E762B1"/>
    <w:rsid w:val="00E81BD3"/>
    <w:rsid w:val="00E86BAC"/>
    <w:rsid w:val="00E86F45"/>
    <w:rsid w:val="00EA210C"/>
    <w:rsid w:val="00EC52F0"/>
    <w:rsid w:val="00ED5DCE"/>
    <w:rsid w:val="00EF1937"/>
    <w:rsid w:val="00F04ABB"/>
    <w:rsid w:val="00F30842"/>
    <w:rsid w:val="00F635B7"/>
    <w:rsid w:val="00F6633C"/>
    <w:rsid w:val="00F73251"/>
    <w:rsid w:val="00F74761"/>
    <w:rsid w:val="00FA13DF"/>
    <w:rsid w:val="00FB2AB7"/>
    <w:rsid w:val="00FC6146"/>
    <w:rsid w:val="00FD54B6"/>
    <w:rsid w:val="00FD6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C379B"/>
  <w15:chartTrackingRefBased/>
  <w15:docId w15:val="{1BED5B78-4962-47E6-928A-771D79A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07"/>
    <w:pPr>
      <w:widowControl w:val="0"/>
    </w:pPr>
  </w:style>
  <w:style w:type="paragraph" w:styleId="1">
    <w:name w:val="heading 1"/>
    <w:basedOn w:val="a"/>
    <w:next w:val="a"/>
    <w:link w:val="10"/>
    <w:uiPriority w:val="9"/>
    <w:qFormat/>
    <w:rsid w:val="00832E9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358C"/>
    <w:rPr>
      <w:color w:val="0000FF"/>
      <w:u w:val="single"/>
    </w:rPr>
  </w:style>
  <w:style w:type="paragraph" w:styleId="a4">
    <w:name w:val="header"/>
    <w:basedOn w:val="a"/>
    <w:link w:val="a5"/>
    <w:uiPriority w:val="99"/>
    <w:unhideWhenUsed/>
    <w:rsid w:val="00F73251"/>
    <w:pPr>
      <w:tabs>
        <w:tab w:val="center" w:pos="4153"/>
        <w:tab w:val="right" w:pos="8306"/>
      </w:tabs>
      <w:snapToGrid w:val="0"/>
    </w:pPr>
    <w:rPr>
      <w:sz w:val="20"/>
      <w:szCs w:val="20"/>
    </w:rPr>
  </w:style>
  <w:style w:type="character" w:customStyle="1" w:styleId="a5">
    <w:name w:val="頁首 字元"/>
    <w:basedOn w:val="a0"/>
    <w:link w:val="a4"/>
    <w:uiPriority w:val="99"/>
    <w:rsid w:val="00F73251"/>
    <w:rPr>
      <w:sz w:val="20"/>
      <w:szCs w:val="20"/>
    </w:rPr>
  </w:style>
  <w:style w:type="paragraph" w:styleId="a6">
    <w:name w:val="footer"/>
    <w:basedOn w:val="a"/>
    <w:link w:val="a7"/>
    <w:uiPriority w:val="99"/>
    <w:unhideWhenUsed/>
    <w:rsid w:val="00F73251"/>
    <w:pPr>
      <w:tabs>
        <w:tab w:val="center" w:pos="4153"/>
        <w:tab w:val="right" w:pos="8306"/>
      </w:tabs>
      <w:snapToGrid w:val="0"/>
    </w:pPr>
    <w:rPr>
      <w:sz w:val="20"/>
      <w:szCs w:val="20"/>
    </w:rPr>
  </w:style>
  <w:style w:type="character" w:customStyle="1" w:styleId="a7">
    <w:name w:val="頁尾 字元"/>
    <w:basedOn w:val="a0"/>
    <w:link w:val="a6"/>
    <w:uiPriority w:val="99"/>
    <w:rsid w:val="00F73251"/>
    <w:rPr>
      <w:sz w:val="20"/>
      <w:szCs w:val="20"/>
    </w:rPr>
  </w:style>
  <w:style w:type="paragraph" w:styleId="a8">
    <w:name w:val="List Paragraph"/>
    <w:basedOn w:val="a"/>
    <w:uiPriority w:val="34"/>
    <w:qFormat/>
    <w:rsid w:val="00F73251"/>
    <w:pPr>
      <w:ind w:leftChars="200" w:left="480"/>
    </w:pPr>
  </w:style>
  <w:style w:type="paragraph" w:styleId="HTML">
    <w:name w:val="HTML Preformatted"/>
    <w:basedOn w:val="a"/>
    <w:link w:val="HTML0"/>
    <w:uiPriority w:val="99"/>
    <w:semiHidden/>
    <w:unhideWhenUsed/>
    <w:rsid w:val="004C4C4F"/>
    <w:rPr>
      <w:rFonts w:ascii="Courier New" w:hAnsi="Courier New" w:cs="Courier New"/>
      <w:sz w:val="20"/>
      <w:szCs w:val="20"/>
    </w:rPr>
  </w:style>
  <w:style w:type="character" w:customStyle="1" w:styleId="HTML0">
    <w:name w:val="HTML 預設格式 字元"/>
    <w:basedOn w:val="a0"/>
    <w:link w:val="HTML"/>
    <w:uiPriority w:val="99"/>
    <w:semiHidden/>
    <w:rsid w:val="004C4C4F"/>
    <w:rPr>
      <w:rFonts w:ascii="Courier New" w:hAnsi="Courier New" w:cs="Courier New"/>
      <w:sz w:val="20"/>
      <w:szCs w:val="20"/>
    </w:rPr>
  </w:style>
  <w:style w:type="table" w:styleId="a9">
    <w:name w:val="Table Grid"/>
    <w:basedOn w:val="a1"/>
    <w:uiPriority w:val="39"/>
    <w:rsid w:val="00925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33144F"/>
  </w:style>
  <w:style w:type="paragraph" w:styleId="ab">
    <w:name w:val="Balloon Text"/>
    <w:basedOn w:val="a"/>
    <w:link w:val="ac"/>
    <w:uiPriority w:val="99"/>
    <w:semiHidden/>
    <w:unhideWhenUsed/>
    <w:rsid w:val="00E13C9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13C9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32E9C"/>
    <w:rPr>
      <w:sz w:val="18"/>
      <w:szCs w:val="18"/>
    </w:rPr>
  </w:style>
  <w:style w:type="paragraph" w:styleId="ae">
    <w:name w:val="annotation text"/>
    <w:basedOn w:val="a"/>
    <w:link w:val="af"/>
    <w:uiPriority w:val="99"/>
    <w:semiHidden/>
    <w:unhideWhenUsed/>
    <w:rsid w:val="00832E9C"/>
  </w:style>
  <w:style w:type="character" w:customStyle="1" w:styleId="af">
    <w:name w:val="註解文字 字元"/>
    <w:basedOn w:val="a0"/>
    <w:link w:val="ae"/>
    <w:uiPriority w:val="99"/>
    <w:semiHidden/>
    <w:rsid w:val="00832E9C"/>
  </w:style>
  <w:style w:type="paragraph" w:styleId="af0">
    <w:name w:val="annotation subject"/>
    <w:basedOn w:val="ae"/>
    <w:next w:val="ae"/>
    <w:link w:val="af1"/>
    <w:uiPriority w:val="99"/>
    <w:semiHidden/>
    <w:unhideWhenUsed/>
    <w:rsid w:val="00832E9C"/>
    <w:rPr>
      <w:b/>
      <w:bCs/>
    </w:rPr>
  </w:style>
  <w:style w:type="character" w:customStyle="1" w:styleId="af1">
    <w:name w:val="註解主旨 字元"/>
    <w:basedOn w:val="af"/>
    <w:link w:val="af0"/>
    <w:uiPriority w:val="99"/>
    <w:semiHidden/>
    <w:rsid w:val="00832E9C"/>
    <w:rPr>
      <w:b/>
      <w:bCs/>
    </w:rPr>
  </w:style>
  <w:style w:type="character" w:customStyle="1" w:styleId="10">
    <w:name w:val="標題 1 字元"/>
    <w:basedOn w:val="a0"/>
    <w:link w:val="1"/>
    <w:uiPriority w:val="9"/>
    <w:rsid w:val="00832E9C"/>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90218">
      <w:bodyDiv w:val="1"/>
      <w:marLeft w:val="0"/>
      <w:marRight w:val="0"/>
      <w:marTop w:val="0"/>
      <w:marBottom w:val="0"/>
      <w:divBdr>
        <w:top w:val="none" w:sz="0" w:space="0" w:color="auto"/>
        <w:left w:val="none" w:sz="0" w:space="0" w:color="auto"/>
        <w:bottom w:val="none" w:sz="0" w:space="0" w:color="auto"/>
        <w:right w:val="none" w:sz="0" w:space="0" w:color="auto"/>
      </w:divBdr>
    </w:div>
    <w:div w:id="146359446">
      <w:bodyDiv w:val="1"/>
      <w:marLeft w:val="0"/>
      <w:marRight w:val="0"/>
      <w:marTop w:val="0"/>
      <w:marBottom w:val="0"/>
      <w:divBdr>
        <w:top w:val="none" w:sz="0" w:space="0" w:color="auto"/>
        <w:left w:val="none" w:sz="0" w:space="0" w:color="auto"/>
        <w:bottom w:val="none" w:sz="0" w:space="0" w:color="auto"/>
        <w:right w:val="none" w:sz="0" w:space="0" w:color="auto"/>
      </w:divBdr>
    </w:div>
    <w:div w:id="188422242">
      <w:bodyDiv w:val="1"/>
      <w:marLeft w:val="0"/>
      <w:marRight w:val="0"/>
      <w:marTop w:val="0"/>
      <w:marBottom w:val="0"/>
      <w:divBdr>
        <w:top w:val="none" w:sz="0" w:space="0" w:color="auto"/>
        <w:left w:val="none" w:sz="0" w:space="0" w:color="auto"/>
        <w:bottom w:val="none" w:sz="0" w:space="0" w:color="auto"/>
        <w:right w:val="none" w:sz="0" w:space="0" w:color="auto"/>
      </w:divBdr>
    </w:div>
    <w:div w:id="220600692">
      <w:bodyDiv w:val="1"/>
      <w:marLeft w:val="0"/>
      <w:marRight w:val="0"/>
      <w:marTop w:val="0"/>
      <w:marBottom w:val="0"/>
      <w:divBdr>
        <w:top w:val="none" w:sz="0" w:space="0" w:color="auto"/>
        <w:left w:val="none" w:sz="0" w:space="0" w:color="auto"/>
        <w:bottom w:val="none" w:sz="0" w:space="0" w:color="auto"/>
        <w:right w:val="none" w:sz="0" w:space="0" w:color="auto"/>
      </w:divBdr>
    </w:div>
    <w:div w:id="233508893">
      <w:bodyDiv w:val="1"/>
      <w:marLeft w:val="0"/>
      <w:marRight w:val="0"/>
      <w:marTop w:val="0"/>
      <w:marBottom w:val="0"/>
      <w:divBdr>
        <w:top w:val="none" w:sz="0" w:space="0" w:color="auto"/>
        <w:left w:val="none" w:sz="0" w:space="0" w:color="auto"/>
        <w:bottom w:val="none" w:sz="0" w:space="0" w:color="auto"/>
        <w:right w:val="none" w:sz="0" w:space="0" w:color="auto"/>
      </w:divBdr>
    </w:div>
    <w:div w:id="285741215">
      <w:bodyDiv w:val="1"/>
      <w:marLeft w:val="0"/>
      <w:marRight w:val="0"/>
      <w:marTop w:val="0"/>
      <w:marBottom w:val="0"/>
      <w:divBdr>
        <w:top w:val="none" w:sz="0" w:space="0" w:color="auto"/>
        <w:left w:val="none" w:sz="0" w:space="0" w:color="auto"/>
        <w:bottom w:val="none" w:sz="0" w:space="0" w:color="auto"/>
        <w:right w:val="none" w:sz="0" w:space="0" w:color="auto"/>
      </w:divBdr>
    </w:div>
    <w:div w:id="506987487">
      <w:bodyDiv w:val="1"/>
      <w:marLeft w:val="0"/>
      <w:marRight w:val="0"/>
      <w:marTop w:val="0"/>
      <w:marBottom w:val="0"/>
      <w:divBdr>
        <w:top w:val="none" w:sz="0" w:space="0" w:color="auto"/>
        <w:left w:val="none" w:sz="0" w:space="0" w:color="auto"/>
        <w:bottom w:val="none" w:sz="0" w:space="0" w:color="auto"/>
        <w:right w:val="none" w:sz="0" w:space="0" w:color="auto"/>
      </w:divBdr>
    </w:div>
    <w:div w:id="585459865">
      <w:bodyDiv w:val="1"/>
      <w:marLeft w:val="0"/>
      <w:marRight w:val="0"/>
      <w:marTop w:val="0"/>
      <w:marBottom w:val="0"/>
      <w:divBdr>
        <w:top w:val="none" w:sz="0" w:space="0" w:color="auto"/>
        <w:left w:val="none" w:sz="0" w:space="0" w:color="auto"/>
        <w:bottom w:val="none" w:sz="0" w:space="0" w:color="auto"/>
        <w:right w:val="none" w:sz="0" w:space="0" w:color="auto"/>
      </w:divBdr>
    </w:div>
    <w:div w:id="639119573">
      <w:bodyDiv w:val="1"/>
      <w:marLeft w:val="0"/>
      <w:marRight w:val="0"/>
      <w:marTop w:val="0"/>
      <w:marBottom w:val="0"/>
      <w:divBdr>
        <w:top w:val="none" w:sz="0" w:space="0" w:color="auto"/>
        <w:left w:val="none" w:sz="0" w:space="0" w:color="auto"/>
        <w:bottom w:val="none" w:sz="0" w:space="0" w:color="auto"/>
        <w:right w:val="none" w:sz="0" w:space="0" w:color="auto"/>
      </w:divBdr>
    </w:div>
    <w:div w:id="640963498">
      <w:bodyDiv w:val="1"/>
      <w:marLeft w:val="0"/>
      <w:marRight w:val="0"/>
      <w:marTop w:val="0"/>
      <w:marBottom w:val="0"/>
      <w:divBdr>
        <w:top w:val="none" w:sz="0" w:space="0" w:color="auto"/>
        <w:left w:val="none" w:sz="0" w:space="0" w:color="auto"/>
        <w:bottom w:val="none" w:sz="0" w:space="0" w:color="auto"/>
        <w:right w:val="none" w:sz="0" w:space="0" w:color="auto"/>
      </w:divBdr>
    </w:div>
    <w:div w:id="643698943">
      <w:bodyDiv w:val="1"/>
      <w:marLeft w:val="0"/>
      <w:marRight w:val="0"/>
      <w:marTop w:val="0"/>
      <w:marBottom w:val="0"/>
      <w:divBdr>
        <w:top w:val="none" w:sz="0" w:space="0" w:color="auto"/>
        <w:left w:val="none" w:sz="0" w:space="0" w:color="auto"/>
        <w:bottom w:val="none" w:sz="0" w:space="0" w:color="auto"/>
        <w:right w:val="none" w:sz="0" w:space="0" w:color="auto"/>
      </w:divBdr>
    </w:div>
    <w:div w:id="770901636">
      <w:bodyDiv w:val="1"/>
      <w:marLeft w:val="0"/>
      <w:marRight w:val="0"/>
      <w:marTop w:val="0"/>
      <w:marBottom w:val="0"/>
      <w:divBdr>
        <w:top w:val="none" w:sz="0" w:space="0" w:color="auto"/>
        <w:left w:val="none" w:sz="0" w:space="0" w:color="auto"/>
        <w:bottom w:val="none" w:sz="0" w:space="0" w:color="auto"/>
        <w:right w:val="none" w:sz="0" w:space="0" w:color="auto"/>
      </w:divBdr>
    </w:div>
    <w:div w:id="788622175">
      <w:bodyDiv w:val="1"/>
      <w:marLeft w:val="0"/>
      <w:marRight w:val="0"/>
      <w:marTop w:val="0"/>
      <w:marBottom w:val="0"/>
      <w:divBdr>
        <w:top w:val="none" w:sz="0" w:space="0" w:color="auto"/>
        <w:left w:val="none" w:sz="0" w:space="0" w:color="auto"/>
        <w:bottom w:val="none" w:sz="0" w:space="0" w:color="auto"/>
        <w:right w:val="none" w:sz="0" w:space="0" w:color="auto"/>
      </w:divBdr>
    </w:div>
    <w:div w:id="799225672">
      <w:bodyDiv w:val="1"/>
      <w:marLeft w:val="0"/>
      <w:marRight w:val="0"/>
      <w:marTop w:val="0"/>
      <w:marBottom w:val="0"/>
      <w:divBdr>
        <w:top w:val="none" w:sz="0" w:space="0" w:color="auto"/>
        <w:left w:val="none" w:sz="0" w:space="0" w:color="auto"/>
        <w:bottom w:val="none" w:sz="0" w:space="0" w:color="auto"/>
        <w:right w:val="none" w:sz="0" w:space="0" w:color="auto"/>
      </w:divBdr>
    </w:div>
    <w:div w:id="816068452">
      <w:bodyDiv w:val="1"/>
      <w:marLeft w:val="0"/>
      <w:marRight w:val="0"/>
      <w:marTop w:val="0"/>
      <w:marBottom w:val="0"/>
      <w:divBdr>
        <w:top w:val="none" w:sz="0" w:space="0" w:color="auto"/>
        <w:left w:val="none" w:sz="0" w:space="0" w:color="auto"/>
        <w:bottom w:val="none" w:sz="0" w:space="0" w:color="auto"/>
        <w:right w:val="none" w:sz="0" w:space="0" w:color="auto"/>
      </w:divBdr>
    </w:div>
    <w:div w:id="834419859">
      <w:bodyDiv w:val="1"/>
      <w:marLeft w:val="0"/>
      <w:marRight w:val="0"/>
      <w:marTop w:val="0"/>
      <w:marBottom w:val="0"/>
      <w:divBdr>
        <w:top w:val="none" w:sz="0" w:space="0" w:color="auto"/>
        <w:left w:val="none" w:sz="0" w:space="0" w:color="auto"/>
        <w:bottom w:val="none" w:sz="0" w:space="0" w:color="auto"/>
        <w:right w:val="none" w:sz="0" w:space="0" w:color="auto"/>
      </w:divBdr>
    </w:div>
    <w:div w:id="1030884709">
      <w:bodyDiv w:val="1"/>
      <w:marLeft w:val="0"/>
      <w:marRight w:val="0"/>
      <w:marTop w:val="0"/>
      <w:marBottom w:val="0"/>
      <w:divBdr>
        <w:top w:val="none" w:sz="0" w:space="0" w:color="auto"/>
        <w:left w:val="none" w:sz="0" w:space="0" w:color="auto"/>
        <w:bottom w:val="none" w:sz="0" w:space="0" w:color="auto"/>
        <w:right w:val="none" w:sz="0" w:space="0" w:color="auto"/>
      </w:divBdr>
    </w:div>
    <w:div w:id="1151214084">
      <w:bodyDiv w:val="1"/>
      <w:marLeft w:val="0"/>
      <w:marRight w:val="0"/>
      <w:marTop w:val="0"/>
      <w:marBottom w:val="0"/>
      <w:divBdr>
        <w:top w:val="none" w:sz="0" w:space="0" w:color="auto"/>
        <w:left w:val="none" w:sz="0" w:space="0" w:color="auto"/>
        <w:bottom w:val="none" w:sz="0" w:space="0" w:color="auto"/>
        <w:right w:val="none" w:sz="0" w:space="0" w:color="auto"/>
      </w:divBdr>
    </w:div>
    <w:div w:id="1341618149">
      <w:bodyDiv w:val="1"/>
      <w:marLeft w:val="0"/>
      <w:marRight w:val="0"/>
      <w:marTop w:val="0"/>
      <w:marBottom w:val="0"/>
      <w:divBdr>
        <w:top w:val="none" w:sz="0" w:space="0" w:color="auto"/>
        <w:left w:val="none" w:sz="0" w:space="0" w:color="auto"/>
        <w:bottom w:val="none" w:sz="0" w:space="0" w:color="auto"/>
        <w:right w:val="none" w:sz="0" w:space="0" w:color="auto"/>
      </w:divBdr>
    </w:div>
    <w:div w:id="1412237401">
      <w:bodyDiv w:val="1"/>
      <w:marLeft w:val="0"/>
      <w:marRight w:val="0"/>
      <w:marTop w:val="0"/>
      <w:marBottom w:val="0"/>
      <w:divBdr>
        <w:top w:val="none" w:sz="0" w:space="0" w:color="auto"/>
        <w:left w:val="none" w:sz="0" w:space="0" w:color="auto"/>
        <w:bottom w:val="none" w:sz="0" w:space="0" w:color="auto"/>
        <w:right w:val="none" w:sz="0" w:space="0" w:color="auto"/>
      </w:divBdr>
    </w:div>
    <w:div w:id="1453330564">
      <w:bodyDiv w:val="1"/>
      <w:marLeft w:val="0"/>
      <w:marRight w:val="0"/>
      <w:marTop w:val="0"/>
      <w:marBottom w:val="0"/>
      <w:divBdr>
        <w:top w:val="none" w:sz="0" w:space="0" w:color="auto"/>
        <w:left w:val="none" w:sz="0" w:space="0" w:color="auto"/>
        <w:bottom w:val="none" w:sz="0" w:space="0" w:color="auto"/>
        <w:right w:val="none" w:sz="0" w:space="0" w:color="auto"/>
      </w:divBdr>
    </w:div>
    <w:div w:id="1461341018">
      <w:bodyDiv w:val="1"/>
      <w:marLeft w:val="0"/>
      <w:marRight w:val="0"/>
      <w:marTop w:val="0"/>
      <w:marBottom w:val="0"/>
      <w:divBdr>
        <w:top w:val="none" w:sz="0" w:space="0" w:color="auto"/>
        <w:left w:val="none" w:sz="0" w:space="0" w:color="auto"/>
        <w:bottom w:val="none" w:sz="0" w:space="0" w:color="auto"/>
        <w:right w:val="none" w:sz="0" w:space="0" w:color="auto"/>
      </w:divBdr>
    </w:div>
    <w:div w:id="1598100691">
      <w:bodyDiv w:val="1"/>
      <w:marLeft w:val="0"/>
      <w:marRight w:val="0"/>
      <w:marTop w:val="0"/>
      <w:marBottom w:val="0"/>
      <w:divBdr>
        <w:top w:val="none" w:sz="0" w:space="0" w:color="auto"/>
        <w:left w:val="none" w:sz="0" w:space="0" w:color="auto"/>
        <w:bottom w:val="none" w:sz="0" w:space="0" w:color="auto"/>
        <w:right w:val="none" w:sz="0" w:space="0" w:color="auto"/>
      </w:divBdr>
    </w:div>
    <w:div w:id="1651599134">
      <w:bodyDiv w:val="1"/>
      <w:marLeft w:val="0"/>
      <w:marRight w:val="0"/>
      <w:marTop w:val="0"/>
      <w:marBottom w:val="0"/>
      <w:divBdr>
        <w:top w:val="none" w:sz="0" w:space="0" w:color="auto"/>
        <w:left w:val="none" w:sz="0" w:space="0" w:color="auto"/>
        <w:bottom w:val="none" w:sz="0" w:space="0" w:color="auto"/>
        <w:right w:val="none" w:sz="0" w:space="0" w:color="auto"/>
      </w:divBdr>
    </w:div>
    <w:div w:id="1817532490">
      <w:bodyDiv w:val="1"/>
      <w:marLeft w:val="0"/>
      <w:marRight w:val="0"/>
      <w:marTop w:val="0"/>
      <w:marBottom w:val="0"/>
      <w:divBdr>
        <w:top w:val="none" w:sz="0" w:space="0" w:color="auto"/>
        <w:left w:val="none" w:sz="0" w:space="0" w:color="auto"/>
        <w:bottom w:val="none" w:sz="0" w:space="0" w:color="auto"/>
        <w:right w:val="none" w:sz="0" w:space="0" w:color="auto"/>
      </w:divBdr>
    </w:div>
    <w:div w:id="1819763388">
      <w:bodyDiv w:val="1"/>
      <w:marLeft w:val="0"/>
      <w:marRight w:val="0"/>
      <w:marTop w:val="0"/>
      <w:marBottom w:val="0"/>
      <w:divBdr>
        <w:top w:val="none" w:sz="0" w:space="0" w:color="auto"/>
        <w:left w:val="none" w:sz="0" w:space="0" w:color="auto"/>
        <w:bottom w:val="none" w:sz="0" w:space="0" w:color="auto"/>
        <w:right w:val="none" w:sz="0" w:space="0" w:color="auto"/>
      </w:divBdr>
    </w:div>
    <w:div w:id="1891841945">
      <w:bodyDiv w:val="1"/>
      <w:marLeft w:val="0"/>
      <w:marRight w:val="0"/>
      <w:marTop w:val="0"/>
      <w:marBottom w:val="0"/>
      <w:divBdr>
        <w:top w:val="none" w:sz="0" w:space="0" w:color="auto"/>
        <w:left w:val="none" w:sz="0" w:space="0" w:color="auto"/>
        <w:bottom w:val="none" w:sz="0" w:space="0" w:color="auto"/>
        <w:right w:val="none" w:sz="0" w:space="0" w:color="auto"/>
      </w:divBdr>
    </w:div>
    <w:div w:id="1913150905">
      <w:bodyDiv w:val="1"/>
      <w:marLeft w:val="0"/>
      <w:marRight w:val="0"/>
      <w:marTop w:val="0"/>
      <w:marBottom w:val="0"/>
      <w:divBdr>
        <w:top w:val="none" w:sz="0" w:space="0" w:color="auto"/>
        <w:left w:val="none" w:sz="0" w:space="0" w:color="auto"/>
        <w:bottom w:val="none" w:sz="0" w:space="0" w:color="auto"/>
        <w:right w:val="none" w:sz="0" w:space="0" w:color="auto"/>
      </w:divBdr>
    </w:div>
    <w:div w:id="2009867369">
      <w:bodyDiv w:val="1"/>
      <w:marLeft w:val="0"/>
      <w:marRight w:val="0"/>
      <w:marTop w:val="0"/>
      <w:marBottom w:val="0"/>
      <w:divBdr>
        <w:top w:val="none" w:sz="0" w:space="0" w:color="auto"/>
        <w:left w:val="none" w:sz="0" w:space="0" w:color="auto"/>
        <w:bottom w:val="none" w:sz="0" w:space="0" w:color="auto"/>
        <w:right w:val="none" w:sz="0" w:space="0" w:color="auto"/>
      </w:divBdr>
    </w:div>
    <w:div w:id="21002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2F44B-A48A-4A86-8FF2-C0384BFF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洪繼唯</dc:creator>
  <cp:keywords/>
  <dc:description/>
  <cp:lastModifiedBy>User</cp:lastModifiedBy>
  <cp:revision>2</cp:revision>
  <cp:lastPrinted>2021-09-11T04:03:00Z</cp:lastPrinted>
  <dcterms:created xsi:type="dcterms:W3CDTF">2021-10-19T03:21:00Z</dcterms:created>
  <dcterms:modified xsi:type="dcterms:W3CDTF">2021-10-19T03:21:00Z</dcterms:modified>
</cp:coreProperties>
</file>